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22750">
        <w:rPr>
          <w:rFonts w:ascii="Times New Roman" w:eastAsia="Calibri" w:hAnsi="Times New Roman" w:cs="Times New Roman"/>
          <w:sz w:val="12"/>
          <w:szCs w:val="12"/>
        </w:rPr>
        <w:t>Извещения о предоставлении земельных участков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A0419">
        <w:rPr>
          <w:rFonts w:ascii="Times New Roman" w:eastAsia="Calibri" w:hAnsi="Times New Roman" w:cs="Times New Roman"/>
          <w:sz w:val="12"/>
          <w:szCs w:val="12"/>
        </w:rPr>
        <w:t>3</w:t>
      </w:r>
    </w:p>
    <w:p w:rsidR="00C22750" w:rsidRPr="0015017C" w:rsidRDefault="00C2275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678A9" w:rsidRPr="007678A9" w:rsidRDefault="00C22750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="007678A9"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45472B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№14</w:t>
      </w:r>
      <w:r w:rsidR="00620B4E">
        <w:rPr>
          <w:rFonts w:ascii="Times New Roman" w:eastAsia="Calibri" w:hAnsi="Times New Roman" w:cs="Times New Roman"/>
          <w:sz w:val="12"/>
          <w:szCs w:val="12"/>
        </w:rPr>
        <w:t>49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12 декабря 2017г. «</w:t>
      </w:r>
      <w:r w:rsidR="00620B4E" w:rsidRPr="00620B4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1112 от 12.10.2016 года «Об утверждении муниципальной программы «Обращение с отходами на территории муниципального района Сергиевский  на 2017 – 2019 го</w:t>
      </w:r>
      <w:r w:rsidR="00620B4E">
        <w:rPr>
          <w:rFonts w:ascii="Times New Roman" w:eastAsia="Calibri" w:hAnsi="Times New Roman" w:cs="Times New Roman"/>
          <w:sz w:val="12"/>
          <w:szCs w:val="12"/>
        </w:rPr>
        <w:t>ды»»……………………………………………………………………………………………………………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620B4E">
        <w:rPr>
          <w:rFonts w:ascii="Times New Roman" w:eastAsia="Calibri" w:hAnsi="Times New Roman" w:cs="Times New Roman"/>
          <w:sz w:val="12"/>
          <w:szCs w:val="12"/>
        </w:rPr>
        <w:t>…..</w:t>
      </w:r>
      <w:r w:rsidR="000A0419">
        <w:rPr>
          <w:rFonts w:ascii="Times New Roman" w:eastAsia="Calibri" w:hAnsi="Times New Roman" w:cs="Times New Roman"/>
          <w:sz w:val="12"/>
          <w:szCs w:val="12"/>
        </w:rPr>
        <w:t>3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7678A9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45472B" w:rsidRPr="0015017C" w:rsidRDefault="0045472B" w:rsidP="004547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№14</w:t>
      </w:r>
      <w:r w:rsidR="00620B4E">
        <w:rPr>
          <w:rFonts w:ascii="Times New Roman" w:eastAsia="Calibri" w:hAnsi="Times New Roman" w:cs="Times New Roman"/>
          <w:sz w:val="12"/>
          <w:szCs w:val="12"/>
        </w:rPr>
        <w:t>50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12 декабря 2017г. «</w:t>
      </w:r>
      <w:r w:rsidR="00620B4E" w:rsidRPr="00620B4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1113 от 12.10.2016 года «Об утверждении муниципальной программы «Экологическая программа территории  муниципального района Сергиевский на 2017-2019 годы»»</w:t>
      </w:r>
      <w:r w:rsidR="00620B4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</w:t>
      </w:r>
      <w:r w:rsidR="00620B4E">
        <w:rPr>
          <w:rFonts w:ascii="Times New Roman" w:eastAsia="Calibri" w:hAnsi="Times New Roman" w:cs="Times New Roman"/>
          <w:sz w:val="12"/>
          <w:szCs w:val="12"/>
        </w:rPr>
        <w:t>…….</w:t>
      </w:r>
      <w:r w:rsidR="000A0419">
        <w:rPr>
          <w:rFonts w:ascii="Times New Roman" w:eastAsia="Calibri" w:hAnsi="Times New Roman" w:cs="Times New Roman"/>
          <w:sz w:val="12"/>
          <w:szCs w:val="12"/>
        </w:rPr>
        <w:t>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7678A9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620B4E" w:rsidRDefault="0045472B" w:rsidP="00620B4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№14</w:t>
      </w:r>
      <w:r w:rsidR="00620B4E">
        <w:rPr>
          <w:rFonts w:ascii="Times New Roman" w:eastAsia="Calibri" w:hAnsi="Times New Roman" w:cs="Times New Roman"/>
          <w:sz w:val="12"/>
          <w:szCs w:val="12"/>
        </w:rPr>
        <w:t>58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12 декабря 2017г. «</w:t>
      </w:r>
      <w:r w:rsidR="00620B4E" w:rsidRPr="00620B4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</w:t>
      </w:r>
      <w:r w:rsidR="00620B4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620B4E" w:rsidRPr="00620B4E">
        <w:rPr>
          <w:rFonts w:ascii="Times New Roman" w:eastAsia="Calibri" w:hAnsi="Times New Roman" w:cs="Times New Roman"/>
          <w:sz w:val="12"/>
          <w:szCs w:val="12"/>
        </w:rPr>
        <w:t>к  постановлению администрации муниципального района Сергиевский № 1120 от 17.10.2016г. «Об утверждении муниципальной Программы «Реконструкция, строительство, ремонт и укрепление материально-</w:t>
      </w:r>
    </w:p>
    <w:p w:rsidR="0045472B" w:rsidRPr="0015017C" w:rsidRDefault="00620B4E" w:rsidP="00620B4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0B4E">
        <w:rPr>
          <w:rFonts w:ascii="Times New Roman" w:eastAsia="Calibri" w:hAnsi="Times New Roman" w:cs="Times New Roman"/>
          <w:sz w:val="12"/>
          <w:szCs w:val="12"/>
        </w:rPr>
        <w:t>технической базы учреждений культуры, здравоохранения и образования, ремонт муниципальных административных зданий муниципального района Сергиевский Самарской области на 2017-2019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A0419">
        <w:rPr>
          <w:rFonts w:ascii="Times New Roman" w:eastAsia="Calibri" w:hAnsi="Times New Roman" w:cs="Times New Roman"/>
          <w:sz w:val="12"/>
          <w:szCs w:val="12"/>
        </w:rPr>
        <w:t>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7678A9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620B4E" w:rsidRDefault="0045472B" w:rsidP="00620B4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№14</w:t>
      </w:r>
      <w:r w:rsidR="00620B4E">
        <w:rPr>
          <w:rFonts w:ascii="Times New Roman" w:eastAsia="Calibri" w:hAnsi="Times New Roman" w:cs="Times New Roman"/>
          <w:sz w:val="12"/>
          <w:szCs w:val="12"/>
        </w:rPr>
        <w:t>5</w:t>
      </w:r>
      <w:r>
        <w:rPr>
          <w:rFonts w:ascii="Times New Roman" w:eastAsia="Calibri" w:hAnsi="Times New Roman" w:cs="Times New Roman"/>
          <w:sz w:val="12"/>
          <w:szCs w:val="12"/>
        </w:rPr>
        <w:t>9 от 12 декабря 2017г. «</w:t>
      </w:r>
      <w:r w:rsidR="00620B4E" w:rsidRPr="00620B4E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муниципального района Сергиевский </w:t>
      </w:r>
    </w:p>
    <w:p w:rsidR="0045472B" w:rsidRPr="0015017C" w:rsidRDefault="00620B4E" w:rsidP="00620B4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0B4E">
        <w:rPr>
          <w:rFonts w:ascii="Times New Roman" w:eastAsia="Calibri" w:hAnsi="Times New Roman" w:cs="Times New Roman"/>
          <w:sz w:val="12"/>
          <w:szCs w:val="12"/>
        </w:rPr>
        <w:t>Самарской области №1439 от 15.10.2014г. «Об утверждении муниципальной Программы «Обеспечение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2015-2017 годы»</w:t>
      </w:r>
      <w:r w:rsidR="000A0419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7678A9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620B4E" w:rsidRDefault="00620B4E" w:rsidP="00620B4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№1460</w:t>
      </w:r>
      <w:r w:rsidR="0045472B">
        <w:rPr>
          <w:rFonts w:ascii="Times New Roman" w:eastAsia="Calibri" w:hAnsi="Times New Roman" w:cs="Times New Roman"/>
          <w:sz w:val="12"/>
          <w:szCs w:val="12"/>
        </w:rPr>
        <w:t xml:space="preserve"> от 12 декабря 2017г. «</w:t>
      </w:r>
      <w:r w:rsidRPr="00620B4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20B4E">
        <w:rPr>
          <w:rFonts w:ascii="Times New Roman" w:eastAsia="Calibri" w:hAnsi="Times New Roman" w:cs="Times New Roman"/>
          <w:sz w:val="12"/>
          <w:szCs w:val="12"/>
        </w:rPr>
        <w:t xml:space="preserve">к  постановлению администрации муниципального района Сергиевский </w:t>
      </w:r>
    </w:p>
    <w:p w:rsidR="0045472B" w:rsidRPr="0015017C" w:rsidRDefault="00620B4E" w:rsidP="00620B4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20B4E">
        <w:rPr>
          <w:rFonts w:ascii="Times New Roman" w:eastAsia="Calibri" w:hAnsi="Times New Roman" w:cs="Times New Roman"/>
          <w:sz w:val="12"/>
          <w:szCs w:val="12"/>
        </w:rPr>
        <w:t>№ 1130 от 20.10.2016г. «Об утверждении муниципальной Программы «Модернизация и развитие автомобильных дорог общего пользования местного значения в муниципальном районе Сергиевский Самарской области на 2017-2019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0A0419">
        <w:rPr>
          <w:rFonts w:ascii="Times New Roman" w:eastAsia="Calibri" w:hAnsi="Times New Roman" w:cs="Times New Roman"/>
          <w:sz w:val="12"/>
          <w:szCs w:val="12"/>
        </w:rPr>
        <w:t>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0B4E" w:rsidRPr="007678A9" w:rsidRDefault="00620B4E" w:rsidP="00620B4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620B4E" w:rsidRPr="0015017C" w:rsidRDefault="00620B4E" w:rsidP="00620B4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№1462 от 12 декабря 2017г. «</w:t>
      </w:r>
      <w:r w:rsidRPr="00620B4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муниципального района Сергиевский № 1131 от 20.10.2016г.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2017-2019гг.»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7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2E15" w:rsidRPr="007678A9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472E15" w:rsidP="00472E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№1463 от 13 декабря 2017г. «</w:t>
      </w: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Об утверждении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Регламента действий структурных подразделений администрации муниципального района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 Сергиевский Самарской области при выявлении фактов самовольного занятия земельных участков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0A0419">
        <w:rPr>
          <w:rFonts w:ascii="Times New Roman" w:eastAsia="Calibri" w:hAnsi="Times New Roman" w:cs="Times New Roman"/>
          <w:sz w:val="12"/>
          <w:szCs w:val="12"/>
        </w:rPr>
        <w:t>8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F70581">
        <w:rPr>
          <w:rFonts w:ascii="Times New Roman" w:eastAsia="Calibri" w:hAnsi="Times New Roman" w:cs="Times New Roman"/>
          <w:sz w:val="12"/>
          <w:szCs w:val="12"/>
        </w:rPr>
        <w:t>. Решение Собрания Представителей муниципального района Сергиевский Самарской области</w:t>
      </w:r>
    </w:p>
    <w:p w:rsidR="00F70581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№48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>О внесении изменений и дополнений в бюджет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0581">
        <w:rPr>
          <w:rFonts w:ascii="Times New Roman" w:eastAsia="Calibri" w:hAnsi="Times New Roman" w:cs="Times New Roman"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9</w:t>
      </w:r>
    </w:p>
    <w:p w:rsidR="00F70581" w:rsidRPr="0015017C" w:rsidRDefault="00F70581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F70581">
        <w:rPr>
          <w:rFonts w:ascii="Times New Roman" w:eastAsia="Calibri" w:hAnsi="Times New Roman" w:cs="Times New Roman"/>
          <w:sz w:val="12"/>
          <w:szCs w:val="12"/>
        </w:rPr>
        <w:t>. Решение Собрания Представителей сельского поселения Антоновка муниципального района Сергиевский Самарской области</w:t>
      </w:r>
    </w:p>
    <w:p w:rsidR="00F70581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№27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Антоновка на 2017 год и на плановый период 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70581">
        <w:rPr>
          <w:rFonts w:ascii="Times New Roman" w:eastAsia="Calibri" w:hAnsi="Times New Roman" w:cs="Times New Roman"/>
          <w:sz w:val="12"/>
          <w:szCs w:val="12"/>
        </w:rPr>
        <w:t>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A0419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№32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Верхняя Орлянка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A0419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№31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Воротнее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№30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№30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23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№28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Кармало-Аделяково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№32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Калиновка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26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№31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Кандабулак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A0419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28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</w:t>
      </w:r>
      <w:r w:rsidR="00E8638C"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Красносельское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30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19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E8638C">
        <w:rPr>
          <w:rFonts w:ascii="Times New Roman" w:eastAsia="Calibri" w:hAnsi="Times New Roman" w:cs="Times New Roman"/>
          <w:sz w:val="12"/>
          <w:szCs w:val="12"/>
        </w:rPr>
        <w:t>29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32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№31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34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21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</w:t>
      </w:r>
      <w:r w:rsidR="00E8638C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2779EE">
        <w:rPr>
          <w:rFonts w:ascii="Times New Roman" w:eastAsia="Calibri" w:hAnsi="Times New Roman" w:cs="Times New Roman"/>
          <w:sz w:val="12"/>
          <w:szCs w:val="12"/>
        </w:rPr>
        <w:t>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36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№31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Сергиевск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23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</w:t>
      </w:r>
      <w:r w:rsidR="00E8638C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Серноводск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39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№31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Сургут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……………….….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41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F70581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25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</w:t>
      </w:r>
      <w:r w:rsidR="00E8638C">
        <w:rPr>
          <w:rFonts w:ascii="Times New Roman" w:eastAsia="Calibri" w:hAnsi="Times New Roman" w:cs="Times New Roman"/>
          <w:sz w:val="12"/>
          <w:szCs w:val="12"/>
        </w:rPr>
        <w:t>город</w:t>
      </w:r>
      <w:r w:rsidR="00E8638C" w:rsidRPr="00F70581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E8638C">
        <w:rPr>
          <w:rFonts w:ascii="Times New Roman" w:eastAsia="Calibri" w:hAnsi="Times New Roman" w:cs="Times New Roman"/>
          <w:sz w:val="12"/>
          <w:szCs w:val="12"/>
        </w:rPr>
        <w:t>Суходол</w:t>
      </w:r>
      <w:r w:rsidR="00E8638C" w:rsidRPr="00F70581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058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</w:t>
      </w:r>
      <w:r w:rsidR="00E8638C">
        <w:rPr>
          <w:rFonts w:ascii="Times New Roman" w:eastAsia="Calibri" w:hAnsi="Times New Roman" w:cs="Times New Roman"/>
          <w:sz w:val="12"/>
          <w:szCs w:val="12"/>
        </w:rPr>
        <w:t>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</w:t>
      </w:r>
      <w:r w:rsidR="00E8638C">
        <w:rPr>
          <w:rFonts w:ascii="Times New Roman" w:eastAsia="Calibri" w:hAnsi="Times New Roman" w:cs="Times New Roman"/>
          <w:sz w:val="12"/>
          <w:szCs w:val="12"/>
        </w:rPr>
        <w:t>город</w:t>
      </w:r>
      <w:r w:rsidR="00E8638C" w:rsidRPr="00F70581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E8638C">
        <w:rPr>
          <w:rFonts w:ascii="Times New Roman" w:eastAsia="Calibri" w:hAnsi="Times New Roman" w:cs="Times New Roman"/>
          <w:sz w:val="12"/>
          <w:szCs w:val="12"/>
        </w:rPr>
        <w:t>Суходол</w:t>
      </w:r>
      <w:r w:rsidR="00E8638C" w:rsidRPr="00F70581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0581">
        <w:rPr>
          <w:rFonts w:ascii="Times New Roman" w:eastAsia="Calibri" w:hAnsi="Times New Roman" w:cs="Times New Roman"/>
          <w:sz w:val="12"/>
          <w:szCs w:val="12"/>
        </w:rPr>
        <w:t>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Pr="00F70581" w:rsidRDefault="00E8638C" w:rsidP="00E8638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26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5017C" w:rsidRPr="0015017C" w:rsidRDefault="00E8638C" w:rsidP="00E8638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№32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и дополнений в бюджет сельского  поселения 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F70581">
        <w:rPr>
          <w:rFonts w:ascii="Times New Roman" w:eastAsia="Calibri" w:hAnsi="Times New Roman" w:cs="Times New Roman"/>
          <w:sz w:val="12"/>
          <w:szCs w:val="12"/>
        </w:rPr>
        <w:t xml:space="preserve"> на 2017 год и на плановый период 2018 и 2019 годов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45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23124" w:rsidRPr="007678A9" w:rsidRDefault="00E8638C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27</w:t>
      </w:r>
      <w:r w:rsidR="00A23124"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C2AC0" w:rsidRDefault="00A23124" w:rsidP="00A2312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№1477 от 14 декабря 2017г. «</w:t>
      </w:r>
      <w:r w:rsidRPr="00A23124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1275 от 13.11.2013г. «Об утверждении муниципальной программы «Устойчивое развитие сельских территорий муниципального района Сергиевский Самарской области на 2014-2017 годы и на период до 2020 года»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</w:t>
      </w:r>
      <w:r w:rsidR="002779EE">
        <w:rPr>
          <w:rFonts w:ascii="Times New Roman" w:eastAsia="Calibri" w:hAnsi="Times New Roman" w:cs="Times New Roman"/>
          <w:sz w:val="12"/>
          <w:szCs w:val="12"/>
        </w:rPr>
        <w:t>.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0A0419">
        <w:rPr>
          <w:rFonts w:ascii="Times New Roman" w:eastAsia="Calibri" w:hAnsi="Times New Roman" w:cs="Times New Roman"/>
          <w:sz w:val="12"/>
          <w:szCs w:val="12"/>
        </w:rPr>
        <w:t>47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70581" w:rsidRPr="00F70581" w:rsidRDefault="00E8638C" w:rsidP="00F7058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28</w:t>
      </w:r>
      <w:r w:rsidR="00F70581" w:rsidRPr="00F70581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</w:t>
      </w:r>
      <w:r w:rsidR="00F70581">
        <w:rPr>
          <w:rFonts w:ascii="Times New Roman" w:eastAsia="Calibri" w:hAnsi="Times New Roman" w:cs="Times New Roman"/>
          <w:sz w:val="12"/>
          <w:szCs w:val="12"/>
        </w:rPr>
        <w:t>город</w:t>
      </w:r>
      <w:r w:rsidR="00F70581" w:rsidRPr="00F70581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 w:rsidR="00F70581">
        <w:rPr>
          <w:rFonts w:ascii="Times New Roman" w:eastAsia="Calibri" w:hAnsi="Times New Roman" w:cs="Times New Roman"/>
          <w:sz w:val="12"/>
          <w:szCs w:val="12"/>
        </w:rPr>
        <w:t>Суходол</w:t>
      </w:r>
      <w:r w:rsidR="00F70581" w:rsidRPr="00F70581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C2AC0" w:rsidRDefault="00F70581" w:rsidP="00F7058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 №32 от 13 декабря 2017г. «</w:t>
      </w:r>
      <w:r w:rsidRPr="00F70581">
        <w:rPr>
          <w:rFonts w:ascii="Times New Roman" w:eastAsia="Calibri" w:hAnsi="Times New Roman" w:cs="Times New Roman"/>
          <w:sz w:val="12"/>
          <w:szCs w:val="12"/>
        </w:rPr>
        <w:t>О внесении изменений в Правила землепользования и застройки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70581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0A0419">
        <w:rPr>
          <w:rFonts w:ascii="Times New Roman" w:eastAsia="Calibri" w:hAnsi="Times New Roman" w:cs="Times New Roman"/>
          <w:sz w:val="12"/>
          <w:szCs w:val="12"/>
        </w:rPr>
        <w:t>49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2</w:t>
      </w: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1C2AC0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№64 от 13 декабря 2017г. «</w:t>
      </w:r>
      <w:r w:rsidRPr="002779EE">
        <w:rPr>
          <w:rFonts w:ascii="Times New Roman" w:eastAsia="Calibri" w:hAnsi="Times New Roman" w:cs="Times New Roman"/>
          <w:sz w:val="12"/>
          <w:szCs w:val="12"/>
        </w:rPr>
        <w:t>Об утверждении проекта планировки территории и проекта межевания территории объекта «Электроснабжение скважин №№ 51, 55, 63 Южно-Орловского месторождения»  в границах  сельского поселения Черновка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»…………………………………………………………………………………………………………………………………………...53</w:t>
      </w: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Извещени</w:t>
      </w:r>
      <w:r>
        <w:rPr>
          <w:rFonts w:ascii="Times New Roman" w:eastAsia="Calibri" w:hAnsi="Times New Roman" w:cs="Times New Roman"/>
          <w:b/>
          <w:sz w:val="12"/>
          <w:szCs w:val="12"/>
        </w:rPr>
        <w:t>я</w:t>
      </w:r>
      <w:r w:rsidRPr="00C22750">
        <w:rPr>
          <w:rFonts w:ascii="Times New Roman" w:eastAsia="Calibri" w:hAnsi="Times New Roman" w:cs="Times New Roman"/>
          <w:b/>
          <w:sz w:val="12"/>
          <w:szCs w:val="12"/>
        </w:rPr>
        <w:t xml:space="preserve"> о предоставлении земельн</w:t>
      </w:r>
      <w:r>
        <w:rPr>
          <w:rFonts w:ascii="Times New Roman" w:eastAsia="Calibri" w:hAnsi="Times New Roman" w:cs="Times New Roman"/>
          <w:b/>
          <w:sz w:val="12"/>
          <w:szCs w:val="12"/>
        </w:rPr>
        <w:t>ых</w:t>
      </w:r>
      <w:r w:rsidRPr="00C22750">
        <w:rPr>
          <w:rFonts w:ascii="Times New Roman" w:eastAsia="Calibri" w:hAnsi="Times New Roman" w:cs="Times New Roman"/>
          <w:b/>
          <w:sz w:val="12"/>
          <w:szCs w:val="12"/>
        </w:rPr>
        <w:t xml:space="preserve"> участк</w:t>
      </w:r>
      <w:r>
        <w:rPr>
          <w:rFonts w:ascii="Times New Roman" w:eastAsia="Calibri" w:hAnsi="Times New Roman" w:cs="Times New Roman"/>
          <w:b/>
          <w:sz w:val="12"/>
          <w:szCs w:val="12"/>
        </w:rPr>
        <w:t>ов</w:t>
      </w:r>
      <w:r w:rsidRPr="00C22750">
        <w:rPr>
          <w:rFonts w:ascii="Times New Roman" w:eastAsia="Calibri" w:hAnsi="Times New Roman" w:cs="Times New Roman"/>
          <w:b/>
          <w:sz w:val="12"/>
          <w:szCs w:val="12"/>
        </w:rPr>
        <w:t>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22750">
        <w:rPr>
          <w:rFonts w:ascii="Times New Roman" w:eastAsia="Calibri" w:hAnsi="Times New Roman" w:cs="Times New Roman"/>
          <w:sz w:val="12"/>
          <w:szCs w:val="12"/>
        </w:rPr>
        <w:t>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– земли населенных пунктов с разрешенным использованием – для ведения личного подсобного хозяйства.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>Адрес и способ подачи заявлений о намерении участвовать в аукционе: лично по адресу: 446540, Самарская область, Сергиевский район, с. Сергиевск, ул. Ленина, д. 22, либо посредством почтовой связи на бумажном носителе по адресу: 446540, Самарская область, Сергиевский район, с. Сергиевск, ул. Ленина, д. 22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 xml:space="preserve">. </w:t>
      </w:r>
      <w:proofErr w:type="gramEnd"/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13.01.2018г. прием заявлений завершается.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Адрес земельного участка: </w:t>
      </w: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Российская Федерация, Самарская область, муниципальный район Сергиевский, сельское поселение Сургут, п. Сургут, ул. Северная, 24, площадь земельного участка – 1235 </w:t>
      </w:r>
      <w:proofErr w:type="spellStart"/>
      <w:r w:rsidRPr="00C22750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C22750">
        <w:rPr>
          <w:rFonts w:ascii="Times New Roman" w:eastAsia="Calibri" w:hAnsi="Times New Roman" w:cs="Times New Roman"/>
          <w:sz w:val="12"/>
          <w:szCs w:val="12"/>
        </w:rPr>
        <w:t>., кадастровый номер – 63:31:1101019:93</w:t>
      </w:r>
      <w:proofErr w:type="gramEnd"/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C22750">
        <w:rPr>
          <w:rFonts w:ascii="Times New Roman" w:eastAsia="Calibri" w:hAnsi="Times New Roman" w:cs="Times New Roman"/>
          <w:sz w:val="12"/>
          <w:szCs w:val="12"/>
        </w:rPr>
        <w:t>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– земли населенных пунктов с разрешенным использованием – для ведения личного подсобного хозяйства.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>Адрес и способ подачи заявлений о намерении участвовать в аукционе: лично по адресу: 446540, Самарская область, Сергиевский район, с. Сергиевск, ул. Ленина, д. 22, либо посредством почтовой связи на бумажном носителе по адресу: 446540, Самарская область, Сергиевский район, с. Сергиевск, ул. Ленина, д. 22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 xml:space="preserve">. </w:t>
      </w:r>
      <w:proofErr w:type="gramEnd"/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13.01.2018г. прием заявлений завершается.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Адрес земельного участка: </w:t>
      </w: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Самарская область, муниципальный район Сергиевский, п. Сургут, ул. Северная, №22, площадь земельного участка – 1240 </w:t>
      </w:r>
      <w:proofErr w:type="spellStart"/>
      <w:r w:rsidRPr="00C22750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C22750">
        <w:rPr>
          <w:rFonts w:ascii="Times New Roman" w:eastAsia="Calibri" w:hAnsi="Times New Roman" w:cs="Times New Roman"/>
          <w:sz w:val="12"/>
          <w:szCs w:val="12"/>
        </w:rPr>
        <w:t>., кадастровый номер – 63:31:1101019:94</w:t>
      </w:r>
      <w:proofErr w:type="gramEnd"/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C22750">
        <w:rPr>
          <w:rFonts w:ascii="Times New Roman" w:eastAsia="Calibri" w:hAnsi="Times New Roman" w:cs="Times New Roman"/>
          <w:sz w:val="12"/>
          <w:szCs w:val="12"/>
        </w:rPr>
        <w:t>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– земли населенных пунктов с разрешенным использованием – для ведения личного подсобного хозяйства.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>Адрес и способ подачи заявлений о намерении участвовать в аукционе: лично по адресу: 446540, Самарская область, Сергиевский район, с. Сергиевск, ул. Ленина, д. 22, либо посредством почтовой связи на бумажном носителе по адресу: 446540, Самарская область, Сергиевский район, с. Сергиевск, ул. Ленина, д. 22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 xml:space="preserve">. </w:t>
      </w:r>
      <w:proofErr w:type="gramEnd"/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13.01.2018г. прием заявлений завершается.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Адрес земельного участка: </w:t>
      </w: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Российская Федерация, Самарская область, муниципальный район Сергиевский, городское поселение Суходол, </w:t>
      </w:r>
      <w:proofErr w:type="spellStart"/>
      <w:r w:rsidRPr="00C22750">
        <w:rPr>
          <w:rFonts w:ascii="Times New Roman" w:eastAsia="Calibri" w:hAnsi="Times New Roman" w:cs="Times New Roman"/>
          <w:sz w:val="12"/>
          <w:szCs w:val="12"/>
        </w:rPr>
        <w:t>п.г.т</w:t>
      </w:r>
      <w:proofErr w:type="spellEnd"/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. Суходол, ул. Пушкина, д. 19-А, площадь земельного участка – 806 </w:t>
      </w:r>
      <w:proofErr w:type="spellStart"/>
      <w:r w:rsidRPr="00C22750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C22750">
        <w:rPr>
          <w:rFonts w:ascii="Times New Roman" w:eastAsia="Calibri" w:hAnsi="Times New Roman" w:cs="Times New Roman"/>
          <w:sz w:val="12"/>
          <w:szCs w:val="12"/>
        </w:rPr>
        <w:t>., кадастровый номер – 63:31:1102021:480</w:t>
      </w:r>
      <w:proofErr w:type="gramEnd"/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C22750">
        <w:rPr>
          <w:rFonts w:ascii="Times New Roman" w:eastAsia="Calibri" w:hAnsi="Times New Roman" w:cs="Times New Roman"/>
          <w:sz w:val="12"/>
          <w:szCs w:val="12"/>
        </w:rPr>
        <w:t>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– земли населенных пунктов с разрешенным использованием – для ведения личного подсобного хозяйства.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>Адрес и способ подачи заявлений о намерении участвовать в аукционе: лично по адресу: 446540, Самарская область, Сергиевский район, с. Сергиевск, ул. Ленина, д. 22, либо посредством почтовой связи на бумажном носителе по адресу: 446540, Самарская область, Сергиевский район, с. Сергиевск, ул. Ленина, д. 22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 xml:space="preserve">. </w:t>
      </w:r>
      <w:proofErr w:type="gramEnd"/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13.01.2018г. прием заявлений завершается.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Адрес земельного участка: </w:t>
      </w: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Российская Федерация, Самарская область, муниципальный район Сергиевский, городское поселение Суходол, </w:t>
      </w:r>
      <w:proofErr w:type="spellStart"/>
      <w:r w:rsidRPr="00C22750">
        <w:rPr>
          <w:rFonts w:ascii="Times New Roman" w:eastAsia="Calibri" w:hAnsi="Times New Roman" w:cs="Times New Roman"/>
          <w:sz w:val="12"/>
          <w:szCs w:val="12"/>
        </w:rPr>
        <w:t>п.г.т</w:t>
      </w:r>
      <w:proofErr w:type="spellEnd"/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. Суходол, ул. Пушкина, д. 19-Б, площадь земельного участка – 918 </w:t>
      </w:r>
      <w:proofErr w:type="spellStart"/>
      <w:r w:rsidRPr="00C22750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C22750">
        <w:rPr>
          <w:rFonts w:ascii="Times New Roman" w:eastAsia="Calibri" w:hAnsi="Times New Roman" w:cs="Times New Roman"/>
          <w:sz w:val="12"/>
          <w:szCs w:val="12"/>
        </w:rPr>
        <w:t>., кадастровый номер – 63:31:1102021:482</w:t>
      </w:r>
      <w:proofErr w:type="gramEnd"/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4316" w:rsidRPr="00B74316" w:rsidRDefault="00B74316" w:rsidP="00B743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74316" w:rsidRPr="00B74316" w:rsidRDefault="0007010E" w:rsidP="00B743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C22750">
        <w:rPr>
          <w:rFonts w:ascii="Times New Roman" w:eastAsia="Calibri" w:hAnsi="Times New Roman" w:cs="Times New Roman"/>
          <w:sz w:val="12"/>
          <w:szCs w:val="12"/>
        </w:rPr>
        <w:t>2</w:t>
      </w:r>
      <w:r w:rsidR="001A2E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C22750">
        <w:rPr>
          <w:rFonts w:ascii="Times New Roman" w:eastAsia="Calibri" w:hAnsi="Times New Roman" w:cs="Times New Roman"/>
          <w:sz w:val="12"/>
          <w:szCs w:val="12"/>
        </w:rPr>
        <w:t>дека</w:t>
      </w:r>
      <w:r>
        <w:rPr>
          <w:rFonts w:ascii="Times New Roman" w:eastAsia="Calibri" w:hAnsi="Times New Roman" w:cs="Times New Roman"/>
          <w:sz w:val="12"/>
          <w:szCs w:val="12"/>
        </w:rPr>
        <w:t>бря</w:t>
      </w:r>
      <w:r w:rsidR="001A2E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>201</w:t>
      </w:r>
      <w:r w:rsidR="001805AA">
        <w:rPr>
          <w:rFonts w:ascii="Times New Roman" w:eastAsia="Calibri" w:hAnsi="Times New Roman" w:cs="Times New Roman"/>
          <w:sz w:val="12"/>
          <w:szCs w:val="12"/>
        </w:rPr>
        <w:t>7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 w:rsidR="001805A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 w:rsidR="00604CA8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</w:t>
      </w:r>
      <w:r w:rsidR="001805AA"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</w:t>
      </w:r>
      <w:r w:rsidR="00C22750">
        <w:rPr>
          <w:rFonts w:ascii="Times New Roman" w:eastAsia="Calibri" w:hAnsi="Times New Roman" w:cs="Times New Roman"/>
          <w:sz w:val="12"/>
          <w:szCs w:val="12"/>
        </w:rPr>
        <w:t>1449</w:t>
      </w:r>
    </w:p>
    <w:p w:rsid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постановлению 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>администрации муниципального района Сергиевский № 1112 от 12.10.2016 года «Об утверждении муниципальной программы «Обращение с отходами на территории муниципального района Сергиевский  на 2017 – 2019 годы»»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06.10.2003г № 131-ФЗ «Об общих принципах организации местного самоуправления в РФ», руководствуясь Уставом муниципального района Сергиевский, и в целях обеспечения экологической безопасности жителей муниципального района Сергиевский,  сохранения стабильности  экологической обстановки в районе, администрация муниципального района Сергиевский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1112 от 12.10.2016 года «Об утверждении муниципальной программы «Обращение с отходами на территории муниципального района Сергиевский  на 2017 – 2019 годы» (далее – Программа) следующего содержания: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 муниципальной Программы» изложить в следующей редакции: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3 463,95922 тыс. рублей.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Суммы ежегодного финансирования составляют: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2017 году – 1 988,95922 тыс. рублей;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2018 году – 775,0 тыс. рублей;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2019 году – 700,0 тыс. рублей.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1.2. 2 абзац раздела Программы «Ресурсное обеспечение муниципальной программы»   заменить словами: «Необходимый объем финансирования Программы  на 2017-2019 годы составляет  3 463,95922 тыс. рублей.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Необходимый объём финансирования Программы на 2017 год составляет 1 988,95922тыс. руб., в том числе: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22750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1 218,95922 тыс. руб.,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22750">
        <w:rPr>
          <w:rFonts w:ascii="Times New Roman" w:eastAsia="Calibri" w:hAnsi="Times New Roman" w:cs="Times New Roman"/>
          <w:sz w:val="12"/>
          <w:szCs w:val="12"/>
        </w:rPr>
        <w:t>внебюджетные источники – 770,0 тыс. руб.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lastRenderedPageBreak/>
        <w:t>1.4. Приложение № 1 к Программе изложить в редакции согласно Приложению № 1  к  настоящему постановлению.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2.   Опубликовать настоящее постановление в газете «Сергиевский Вестник».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4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12"/>
          <w:szCs w:val="12"/>
        </w:rPr>
        <w:t>К</w:t>
      </w:r>
      <w:r w:rsidRPr="00C22750">
        <w:rPr>
          <w:rFonts w:ascii="Times New Roman" w:eastAsia="Calibri" w:hAnsi="Times New Roman" w:cs="Times New Roman"/>
          <w:sz w:val="12"/>
          <w:szCs w:val="12"/>
        </w:rPr>
        <w:t>онтроль за</w:t>
      </w:r>
      <w:proofErr w:type="gramEnd"/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C22750">
        <w:rPr>
          <w:rFonts w:ascii="Times New Roman" w:eastAsia="Calibri" w:hAnsi="Times New Roman" w:cs="Times New Roman"/>
          <w:sz w:val="12"/>
          <w:szCs w:val="12"/>
        </w:rPr>
        <w:t>Чернова А.Е.</w:t>
      </w:r>
    </w:p>
    <w:p w:rsidR="00C22750" w:rsidRDefault="00C22750" w:rsidP="00C227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Глава  муниципального района Сергиевский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C22750" w:rsidRDefault="00C22750" w:rsidP="00C227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C22750" w:rsidRPr="00C22750" w:rsidRDefault="00C22750" w:rsidP="00C227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C22750" w:rsidRPr="00C22750" w:rsidRDefault="00C22750" w:rsidP="00C227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449 от “12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>Перечень</w:t>
      </w:r>
    </w:p>
    <w:p w:rsid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 xml:space="preserve">природоохранных мероприятий к муниципальной программе "Обращение с отходами 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>на территории муниципального района Сергиевский на 2017-2019 годы"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268"/>
        <w:gridCol w:w="567"/>
        <w:gridCol w:w="42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567"/>
      </w:tblGrid>
      <w:tr w:rsidR="00C22750" w:rsidRPr="00C22750" w:rsidTr="00C22750">
        <w:trPr>
          <w:trHeight w:val="20"/>
        </w:trPr>
        <w:tc>
          <w:tcPr>
            <w:tcW w:w="284" w:type="dxa"/>
            <w:vMerge w:val="restart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268" w:type="dxa"/>
            <w:vMerge w:val="restart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vMerge w:val="restart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.и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зм</w:t>
            </w:r>
            <w:proofErr w:type="spell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394" w:type="dxa"/>
            <w:gridSpan w:val="14"/>
            <w:noWrap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C22750" w:rsidRPr="00C22750" w:rsidTr="00C22750">
        <w:trPr>
          <w:trHeight w:val="20"/>
        </w:trPr>
        <w:tc>
          <w:tcPr>
            <w:tcW w:w="284" w:type="dxa"/>
            <w:vMerge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68" w:type="dxa"/>
            <w:vMerge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gridSpan w:val="4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  <w:tc>
          <w:tcPr>
            <w:tcW w:w="1134" w:type="dxa"/>
            <w:gridSpan w:val="4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2018 год</w:t>
            </w:r>
          </w:p>
        </w:tc>
        <w:tc>
          <w:tcPr>
            <w:tcW w:w="1701" w:type="dxa"/>
            <w:gridSpan w:val="5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2019 год</w:t>
            </w:r>
          </w:p>
        </w:tc>
      </w:tr>
      <w:tr w:rsidR="00C22750" w:rsidRPr="00C22750" w:rsidTr="00C22750">
        <w:trPr>
          <w:cantSplit/>
          <w:trHeight w:val="956"/>
        </w:trPr>
        <w:tc>
          <w:tcPr>
            <w:tcW w:w="284" w:type="dxa"/>
            <w:vMerge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68" w:type="dxa"/>
            <w:vMerge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исполнители</w:t>
            </w:r>
          </w:p>
        </w:tc>
      </w:tr>
      <w:tr w:rsidR="00C22750" w:rsidRPr="00C22750" w:rsidTr="00C22750">
        <w:trPr>
          <w:cantSplit/>
          <w:trHeight w:val="701"/>
        </w:trPr>
        <w:tc>
          <w:tcPr>
            <w:tcW w:w="284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268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месячника по благоустройству, озеленению, уборке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водоохранных</w:t>
            </w:r>
            <w:proofErr w:type="spell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зон, зон рекреации от мусора и бытовых отходов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42,00000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22750" w:rsidRPr="00C22750" w:rsidTr="00C22750">
        <w:trPr>
          <w:cantSplit/>
          <w:trHeight w:val="838"/>
        </w:trPr>
        <w:tc>
          <w:tcPr>
            <w:tcW w:w="284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268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Разборка ветхого, аварийного жилья, зданий, сооружений и утилизация отходов на территории района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848,95922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548,95922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548,95922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C22750" w:rsidRPr="00C22750" w:rsidTr="00C22750">
        <w:trPr>
          <w:cantSplit/>
          <w:trHeight w:val="837"/>
        </w:trPr>
        <w:tc>
          <w:tcPr>
            <w:tcW w:w="284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268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Ликвидация, техническая рекультивация и естественная ассимиляция природной средой несанкционированных свалок на территории района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C22750" w:rsidRPr="00C22750" w:rsidTr="00C22750">
        <w:trPr>
          <w:cantSplit/>
          <w:trHeight w:val="990"/>
        </w:trPr>
        <w:tc>
          <w:tcPr>
            <w:tcW w:w="284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268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и обустройство контейнерных площадок на территории муниципального района Сергиевский в жилых секторах и в местах массового отдыха населения (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водоохранные</w:t>
            </w:r>
            <w:proofErr w:type="spell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зоны и зоны рекреации)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2 104,00000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1 359,00000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589,00000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770,00000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410,00000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335,00000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335,00000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C22750" w:rsidRPr="00C22750" w:rsidTr="00C22750">
        <w:trPr>
          <w:cantSplit/>
          <w:trHeight w:val="834"/>
        </w:trPr>
        <w:tc>
          <w:tcPr>
            <w:tcW w:w="284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268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Организация централизованного сбора отработанных ртутьсодержащих и люминесцентных ламп от населения района,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пробретение</w:t>
            </w:r>
            <w:proofErr w:type="spell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контейнеров для сбора отработанных ртутьсодержащих ламп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9,00000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22750" w:rsidRPr="00C22750" w:rsidTr="00C22750">
        <w:trPr>
          <w:cantSplit/>
          <w:trHeight w:val="707"/>
        </w:trPr>
        <w:tc>
          <w:tcPr>
            <w:tcW w:w="284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268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и изготовление аншлагов в местах массового отдыха населения и зонах рекреации, запрещающих несанкционированное размещение отходов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C22750" w:rsidRPr="00C22750" w:rsidTr="00C22750">
        <w:trPr>
          <w:cantSplit/>
          <w:trHeight w:val="1134"/>
        </w:trPr>
        <w:tc>
          <w:tcPr>
            <w:tcW w:w="284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268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материалов по экологическому воспитанию и просвещению в сфере обращения с отходами, изготовление и трансляция видеороликов, изготовление баннеров социально-экологической рекламы, рекламных буклетов, проспектов, информационных листков в сфере обращения с отходами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425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15,00000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15,00000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C22750" w:rsidRPr="00C22750" w:rsidTr="00C22750">
        <w:trPr>
          <w:cantSplit/>
          <w:trHeight w:val="909"/>
        </w:trPr>
        <w:tc>
          <w:tcPr>
            <w:tcW w:w="3119" w:type="dxa"/>
            <w:gridSpan w:val="3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Итого</w:t>
            </w:r>
          </w:p>
        </w:tc>
        <w:tc>
          <w:tcPr>
            <w:tcW w:w="425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3 463,95922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1 988,95922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1 218,95922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770,00000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775,00000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775,00000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700,00000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C22750" w:rsidRDefault="00C22750" w:rsidP="00C2275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2750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</w:tbl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B74316" w:rsidRDefault="00C22750" w:rsidP="00C2275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22750" w:rsidRPr="00B74316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22750" w:rsidRPr="00B74316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22750" w:rsidRPr="00B74316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B74316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22750" w:rsidRPr="00B74316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 декабря </w:t>
      </w:r>
      <w:r w:rsidRPr="00B74316">
        <w:rPr>
          <w:rFonts w:ascii="Times New Roman" w:eastAsia="Calibri" w:hAnsi="Times New Roman" w:cs="Times New Roman"/>
          <w:sz w:val="12"/>
          <w:szCs w:val="12"/>
        </w:rPr>
        <w:t>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№1450</w:t>
      </w:r>
    </w:p>
    <w:p w:rsid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постановлению администрации 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 1113 от 12.10.2016 года «Об утверждении муниципальной программы «Экологическая программа территории  муниципального района Сергиевский на 2017-2019 годы»»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06.10.2003г № 131-ФЗ «Об общих принципах организации местного самоуправления в РФ», руководствуясь Уставом муниципального района Сергиевский, и в целях обеспечения экологической безопасности жителей муниципального района Сергиевский,  сохранения стабильности  экологической обстановки в районе, администрация муниципального района Сергиевский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1113 от 12.10.2016 года «Об утверждении муниципальной программы «Экологическая программа территории муниципального района Сергиевский на 2017-2019 годы» (далее – Программа) следующего содержания: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 муниципальной Программы» изложить в следующей редакции: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«Общий объем финансовых потребностей на весь период реализации Программы составляет 4 103,49792 тыс. рублей.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Суммы ежегодного финансирования составляют: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2017 году – 1 903,49792 тыс. рублей;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2018 году – 1500,0 тыс. рублей;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2019 году – 700,0 тыс. рублей.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1.2. 5 абзац раздела Программы «Ресурсное обеспечение программы»   заменить словами: «Общий объем финансовых потребностей на весь период реализации Программы составляет  4 103,49792 тыс. рублей.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Суммы ежегодного финансирования составляют: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2017 году –  1 903,49792 тыс. рублей;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2018 году – 1 500,0 тыс. рублей;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2019 году – 700,0 тыс. рублей.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1.3. Приложение № 1 к Программе изложить в редакции согласно Приложению № 1  к  настоящему постановлению.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C2275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2275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C22750">
        <w:rPr>
          <w:rFonts w:ascii="Times New Roman" w:eastAsia="Calibri" w:hAnsi="Times New Roman" w:cs="Times New Roman"/>
          <w:sz w:val="12"/>
          <w:szCs w:val="12"/>
        </w:rPr>
        <w:t>Чернова А.Е.</w:t>
      </w:r>
    </w:p>
    <w:p w:rsidR="00C22750" w:rsidRDefault="00C22750" w:rsidP="00C227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Глава  муниципального района Сергиевский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2750" w:rsidRPr="00C22750" w:rsidRDefault="00C22750" w:rsidP="00C227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C22750" w:rsidRPr="00C22750" w:rsidRDefault="00C22750" w:rsidP="00C227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C22750" w:rsidRPr="00C22750" w:rsidRDefault="00C22750" w:rsidP="00C2275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450 от “12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>Природоохранные  мероприятия к муниципальной программе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22750">
        <w:rPr>
          <w:rFonts w:ascii="Times New Roman" w:eastAsia="Calibri" w:hAnsi="Times New Roman" w:cs="Times New Roman"/>
          <w:b/>
          <w:sz w:val="12"/>
          <w:szCs w:val="12"/>
        </w:rPr>
        <w:t xml:space="preserve"> "Экологическая программа территории муниципального района Сергиевский на 2017-2019 годы"</w:t>
      </w:r>
    </w:p>
    <w:p w:rsidR="00C22750" w:rsidRPr="00C22750" w:rsidRDefault="00C22750" w:rsidP="00C2275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22750">
        <w:rPr>
          <w:rFonts w:ascii="Times New Roman" w:eastAsia="Calibri" w:hAnsi="Times New Roman" w:cs="Times New Roman"/>
          <w:sz w:val="12"/>
          <w:szCs w:val="12"/>
        </w:rPr>
        <w:t>в тыс. рублей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567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76"/>
        <w:gridCol w:w="236"/>
        <w:gridCol w:w="236"/>
        <w:gridCol w:w="244"/>
        <w:gridCol w:w="567"/>
      </w:tblGrid>
      <w:tr w:rsidR="00C22750" w:rsidRPr="00C22750" w:rsidTr="001F7EC7">
        <w:trPr>
          <w:trHeight w:val="20"/>
        </w:trPr>
        <w:tc>
          <w:tcPr>
            <w:tcW w:w="284" w:type="dxa"/>
            <w:vMerge w:val="restart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551" w:type="dxa"/>
            <w:vMerge w:val="restart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vMerge w:val="restart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Сроки проведения работ, годы</w:t>
            </w:r>
          </w:p>
        </w:tc>
        <w:tc>
          <w:tcPr>
            <w:tcW w:w="4111" w:type="dxa"/>
            <w:gridSpan w:val="14"/>
            <w:noWrap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C22750" w:rsidRPr="00C22750" w:rsidTr="001F7EC7">
        <w:trPr>
          <w:trHeight w:val="20"/>
        </w:trPr>
        <w:tc>
          <w:tcPr>
            <w:tcW w:w="284" w:type="dxa"/>
            <w:vMerge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vMerge w:val="restart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gridSpan w:val="4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  <w:tc>
          <w:tcPr>
            <w:tcW w:w="1134" w:type="dxa"/>
            <w:gridSpan w:val="4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2018 год</w:t>
            </w:r>
          </w:p>
        </w:tc>
        <w:tc>
          <w:tcPr>
            <w:tcW w:w="1559" w:type="dxa"/>
            <w:gridSpan w:val="5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2019 год</w:t>
            </w:r>
          </w:p>
        </w:tc>
      </w:tr>
      <w:tr w:rsidR="001F7EC7" w:rsidRPr="00C22750" w:rsidTr="001F7EC7">
        <w:trPr>
          <w:cantSplit/>
          <w:trHeight w:val="860"/>
        </w:trPr>
        <w:tc>
          <w:tcPr>
            <w:tcW w:w="284" w:type="dxa"/>
            <w:vMerge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vMerge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Исполнители</w:t>
            </w:r>
          </w:p>
        </w:tc>
      </w:tr>
      <w:tr w:rsidR="001F7EC7" w:rsidRPr="00C22750" w:rsidTr="001F7EC7">
        <w:trPr>
          <w:cantSplit/>
          <w:trHeight w:val="689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Локальная очистка питьевой воды на объектах соцкультбыта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 </w:t>
            </w:r>
          </w:p>
        </w:tc>
      </w:tr>
      <w:tr w:rsidR="001F7EC7" w:rsidRPr="00C22750" w:rsidTr="001F7EC7">
        <w:trPr>
          <w:cantSplit/>
          <w:trHeight w:val="840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Ремонт, обустройство родников и колодцев, обустройство артезианских скважин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752,39621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402,39621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402,39621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1F7EC7" w:rsidRPr="00C22750" w:rsidTr="001F7EC7">
        <w:trPr>
          <w:cantSplit/>
          <w:trHeight w:val="767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ежегодных выставках, акциях, конкурсах, "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ЭкоЛидер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", экологических карнавалах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2017-2019г.г.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285,00000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80,00000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105,00000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1F7EC7" w:rsidRPr="00C22750" w:rsidTr="001F7EC7">
        <w:trPr>
          <w:cantSplit/>
          <w:trHeight w:val="793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мероприятий в рамках общероссийских Дней защиты от экологической опасности (три муниципальных конкурса) и Года особо охраняемых природных территорий и года экологии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602,55000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247,55000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247,55000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175,00000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180,00000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1F7EC7" w:rsidRPr="00C22750" w:rsidTr="001F7EC7">
        <w:trPr>
          <w:cantSplit/>
          <w:trHeight w:val="791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Озеленение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110,00000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1F7EC7" w:rsidRPr="00C22750" w:rsidTr="001F7EC7">
        <w:trPr>
          <w:cantSplit/>
          <w:trHeight w:val="1134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проектной документации нормативов образования отходов и лимитов на размещение отходов, проектов предельно допустимых выбросов, проектов округов и зон санитарной охраны водных объектов и водозаборных скважин питьевого и хозяйственно-бытового водоснабжении, получение заключения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Роспотребнадзора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 проектам, проведение лабораторного контроля, экспертиза проектов </w:t>
            </w:r>
            <w:r w:rsidR="001F7EC7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экологической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направленности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210,00000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1F7EC7" w:rsidRPr="00C22750" w:rsidTr="001F7EC7">
        <w:trPr>
          <w:cantSplit/>
          <w:trHeight w:val="724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основных средств, справочной, информационной, периодической  экологической литературы, электронной специализированной системы "Эксперт-Экология", обслуживание системы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191,45000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63,45000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63,45000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63,00000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65,00000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1F7EC7" w:rsidRPr="00C22750" w:rsidTr="001F7EC7">
        <w:trPr>
          <w:cantSplit/>
          <w:trHeight w:val="751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работ по оформлению участков, землеустройству, ведению кадастра особо охраняемых природных территорий местного значения и зон рекреации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1F7EC7" w:rsidRPr="00C22750" w:rsidTr="001F7EC7">
        <w:trPr>
          <w:cantSplit/>
          <w:trHeight w:val="846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изготовление и размещение на щитах наружной социальной рекламы эколого-просветительской тематики, освещение в СМИ о мероприятиях экологической направленности и экологической обстановке на территории района, издание </w:t>
            </w:r>
            <w:r w:rsidR="001F7EC7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экологической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литературы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25,00000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25,00000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1F7EC7" w:rsidRPr="00C22750" w:rsidTr="001F7EC7">
        <w:trPr>
          <w:cantSplit/>
          <w:trHeight w:val="719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551" w:type="dxa"/>
            <w:hideMark/>
          </w:tcPr>
          <w:p w:rsidR="00C22750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Экологическое</w:t>
            </w:r>
            <w:r w:rsidR="00C22750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образование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2017-2019г. г. 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104,00000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1F7EC7" w:rsidRPr="00C22750" w:rsidTr="001F7EC7">
        <w:trPr>
          <w:cantSplit/>
          <w:trHeight w:val="716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мероприятий по безопасности гидротехнических сооружений (страхование, оформление, разработка проектно-сметной документации, расчет вероятного вреда, который может быть причинен жизни и здоровью людей, имуществу в результате аварий на ГТС)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.г</w:t>
            </w:r>
            <w:proofErr w:type="spellEnd"/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623,23100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373,23100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373,23100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1F7EC7" w:rsidRPr="00C22750" w:rsidTr="001F7EC7">
        <w:trPr>
          <w:cantSplit/>
          <w:trHeight w:val="873"/>
        </w:trPr>
        <w:tc>
          <w:tcPr>
            <w:tcW w:w="284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551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Софинансирование работ по объекту "Отвод сероводородных вод от вновь образованного источника в пойме р. Сургут».  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2018г.</w:t>
            </w:r>
          </w:p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634,87071</w:t>
            </w:r>
          </w:p>
        </w:tc>
        <w:tc>
          <w:tcPr>
            <w:tcW w:w="283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312,87071</w:t>
            </w:r>
          </w:p>
        </w:tc>
        <w:tc>
          <w:tcPr>
            <w:tcW w:w="284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312,87071</w:t>
            </w:r>
          </w:p>
        </w:tc>
        <w:tc>
          <w:tcPr>
            <w:tcW w:w="283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322,00000</w:t>
            </w:r>
          </w:p>
        </w:tc>
        <w:tc>
          <w:tcPr>
            <w:tcW w:w="284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322,00000</w:t>
            </w:r>
          </w:p>
        </w:tc>
        <w:tc>
          <w:tcPr>
            <w:tcW w:w="283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36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6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1F7EC7" w:rsidRPr="00C22750" w:rsidTr="001F7EC7">
        <w:trPr>
          <w:cantSplit/>
          <w:trHeight w:val="626"/>
        </w:trPr>
        <w:tc>
          <w:tcPr>
            <w:tcW w:w="284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2551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Софинансирование робот по объекту "Экологическая реабилитация озера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Банное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 с. Сергиевск Самарской области"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1F7EC7" w:rsidRPr="00C22750" w:rsidTr="001F7EC7">
        <w:trPr>
          <w:cantSplit/>
          <w:trHeight w:val="909"/>
        </w:trPr>
        <w:tc>
          <w:tcPr>
            <w:tcW w:w="3402" w:type="dxa"/>
            <w:gridSpan w:val="3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Итого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4 103,49792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1 903,49792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1 903,49792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1 500,00000</w:t>
            </w:r>
          </w:p>
        </w:tc>
        <w:tc>
          <w:tcPr>
            <w:tcW w:w="283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7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700,00000</w:t>
            </w:r>
          </w:p>
        </w:tc>
        <w:tc>
          <w:tcPr>
            <w:tcW w:w="236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44" w:type="dxa"/>
            <w:textDirection w:val="tbRl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C22750" w:rsidRPr="001F7EC7" w:rsidRDefault="00C22750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</w:tbl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F7EC7" w:rsidRPr="00B74316" w:rsidRDefault="001F7EC7" w:rsidP="001F7EC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F7EC7" w:rsidRPr="00B74316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F7EC7" w:rsidRPr="00B74316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F7EC7" w:rsidRPr="00B74316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F7EC7" w:rsidRPr="00B74316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F7EC7" w:rsidRPr="00B74316" w:rsidRDefault="001F7EC7" w:rsidP="001F7E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 декабря </w:t>
      </w:r>
      <w:r w:rsidRPr="00B74316">
        <w:rPr>
          <w:rFonts w:ascii="Times New Roman" w:eastAsia="Calibri" w:hAnsi="Times New Roman" w:cs="Times New Roman"/>
          <w:sz w:val="12"/>
          <w:szCs w:val="12"/>
        </w:rPr>
        <w:t>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№1458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7EC7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1к  постановлению администрации </w:t>
      </w:r>
      <w:proofErr w:type="gramStart"/>
      <w:r w:rsidRPr="001F7EC7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proofErr w:type="gramEnd"/>
    </w:p>
    <w:p w:rsidR="001F7EC7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7EC7">
        <w:rPr>
          <w:rFonts w:ascii="Times New Roman" w:eastAsia="Calibri" w:hAnsi="Times New Roman" w:cs="Times New Roman"/>
          <w:b/>
          <w:sz w:val="12"/>
          <w:szCs w:val="12"/>
        </w:rPr>
        <w:t>района Сергиевский № 1120 от 17.10.2016г. «Об утверждении муниципальной Программы «Реконструкция, строительство, ремонт и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7EC7">
        <w:rPr>
          <w:rFonts w:ascii="Times New Roman" w:eastAsia="Calibri" w:hAnsi="Times New Roman" w:cs="Times New Roman"/>
          <w:b/>
          <w:sz w:val="12"/>
          <w:szCs w:val="12"/>
        </w:rPr>
        <w:t>укрепление материально-технической базы учреждений культуры, здравоохранения и образования, ремонт муниципальных административных зданий муниципального района Сергиевский Самарской области на 2017-2019 годы»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F7EC7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«Реконструкция, строительство, ремонт и укрепление материально-технической базы учреждений</w:t>
      </w:r>
      <w:proofErr w:type="gramEnd"/>
      <w:r w:rsidRPr="001F7EC7">
        <w:rPr>
          <w:rFonts w:ascii="Times New Roman" w:eastAsia="Calibri" w:hAnsi="Times New Roman" w:cs="Times New Roman"/>
          <w:sz w:val="12"/>
          <w:szCs w:val="12"/>
        </w:rPr>
        <w:t xml:space="preserve"> культуры, здравоохранения и образования, ремонт муниципальных административных зданий муниципального района Сергиевский Самарской области на 2017-2019 годы», администрация муниципального района Сергиевский,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F7EC7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1F7EC7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1120 от 17.10.2016 года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 и образования, ремонт муниципальных административных зданий муниципального района Сергиевский Самарской области на 2017-2019 годы» (далее Программа) следующего содержания: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1.1.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F7EC7">
        <w:rPr>
          <w:rFonts w:ascii="Times New Roman" w:eastAsia="Calibri" w:hAnsi="Times New Roman" w:cs="Times New Roman"/>
          <w:sz w:val="12"/>
          <w:szCs w:val="12"/>
        </w:rPr>
        <w:t>В паспорте Программы раздел «Источники финансирования» изложить в следующей редакции: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«Источники финансирования.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290 993 628,47  рублей, в том числе: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(прогноз) – 101 988 612,60 рублей: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2017 год – 101 988 612,60 рублей (прогноз)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2018 год – 0,00 рублей (прогноз)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2019 год – 0,00 рублей (прогноз)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-средства областного бюджета (прогноз) – 125 161 966,19 рублей: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2017 год – 125 161 966,19 рублей (прогноз);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2018 год – 0,00 рублей (прогноз);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2019 год – 0,00 рублей (прогноз).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50 832 797,46 рублей: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2017 год – 39 352 883,25 рублей (прогноз);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2018 год – 9 979 914,21 рублей (прогноз);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2019 год – 1 500 000,00 рублей (прогноз).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- внебюджетные средства (прогноз) – 13 010 252,22 рублей: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2017 год – 13 010 252,22 рублей (прогноз);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2018 год – 0,00 рублей (прогноз);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2019 год – 0,00 рублей (прогноз)».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1.2. Приложение № 1 к Программе изложить в редакции согласно приложению № 1 к настоящему Постановлению.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  опубликования.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1F7EC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1F7EC7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Астапову Е.А.</w:t>
      </w:r>
    </w:p>
    <w:p w:rsidR="001F7EC7" w:rsidRDefault="001F7EC7" w:rsidP="001F7E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F7EC7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F7EC7" w:rsidRPr="00C22750" w:rsidRDefault="001F7EC7" w:rsidP="001F7EC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1F7EC7" w:rsidRPr="00C22750" w:rsidRDefault="001F7EC7" w:rsidP="001F7EC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1F7EC7" w:rsidRPr="00C22750" w:rsidRDefault="001F7EC7" w:rsidP="001F7EC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F7EC7" w:rsidRPr="00C22750" w:rsidRDefault="001F7EC7" w:rsidP="001F7E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458 от “12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7EC7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1F7EC7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7EC7">
        <w:rPr>
          <w:rFonts w:ascii="Times New Roman" w:eastAsia="Calibri" w:hAnsi="Times New Roman" w:cs="Times New Roman"/>
          <w:b/>
          <w:sz w:val="12"/>
          <w:szCs w:val="12"/>
        </w:rPr>
        <w:t xml:space="preserve">"Реконструкция, строительство, ремонт и укрепление материально-технической базы </w:t>
      </w:r>
    </w:p>
    <w:p w:rsidR="001F7EC7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7EC7">
        <w:rPr>
          <w:rFonts w:ascii="Times New Roman" w:eastAsia="Calibri" w:hAnsi="Times New Roman" w:cs="Times New Roman"/>
          <w:b/>
          <w:sz w:val="12"/>
          <w:szCs w:val="12"/>
        </w:rPr>
        <w:t xml:space="preserve">учреждений культуры, здравоохранения, образования и административных зданий, ремонт прочих объектов </w:t>
      </w:r>
    </w:p>
    <w:p w:rsidR="001F7EC7" w:rsidRPr="001F7EC7" w:rsidRDefault="001F7EC7" w:rsidP="001F7E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7EC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2017-2019 годы"</w:t>
      </w:r>
    </w:p>
    <w:p w:rsidR="00C22750" w:rsidRPr="00C22750" w:rsidRDefault="001F7EC7" w:rsidP="001F7E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F7EC7">
        <w:rPr>
          <w:rFonts w:ascii="Times New Roman" w:eastAsia="Calibri" w:hAnsi="Times New Roman" w:cs="Times New Roman"/>
          <w:sz w:val="12"/>
          <w:szCs w:val="12"/>
        </w:rPr>
        <w:t>руб.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0"/>
        <w:gridCol w:w="1948"/>
        <w:gridCol w:w="426"/>
        <w:gridCol w:w="425"/>
        <w:gridCol w:w="425"/>
        <w:gridCol w:w="567"/>
        <w:gridCol w:w="567"/>
        <w:gridCol w:w="425"/>
        <w:gridCol w:w="426"/>
        <w:gridCol w:w="567"/>
        <w:gridCol w:w="425"/>
        <w:gridCol w:w="425"/>
        <w:gridCol w:w="567"/>
      </w:tblGrid>
      <w:tr w:rsidR="001F7EC7" w:rsidRPr="001F7EC7" w:rsidTr="0045472B">
        <w:trPr>
          <w:trHeight w:val="20"/>
        </w:trPr>
        <w:tc>
          <w:tcPr>
            <w:tcW w:w="320" w:type="dxa"/>
            <w:vMerge w:val="restart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948" w:type="dxa"/>
            <w:vMerge w:val="restart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учреждения и объекта</w:t>
            </w:r>
          </w:p>
        </w:tc>
        <w:tc>
          <w:tcPr>
            <w:tcW w:w="426" w:type="dxa"/>
            <w:vMerge w:val="restart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всего</w:t>
            </w:r>
          </w:p>
        </w:tc>
        <w:tc>
          <w:tcPr>
            <w:tcW w:w="1984" w:type="dxa"/>
            <w:gridSpan w:val="4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1418" w:type="dxa"/>
            <w:gridSpan w:val="3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417" w:type="dxa"/>
            <w:gridSpan w:val="3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vMerge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48" w:type="dxa"/>
            <w:vMerge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Учреждения культуры: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15 729 </w:t>
            </w: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619,88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5 604 704,50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1 339 553,16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807 390,00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7 977 972,22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Ремонтно-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восстановительные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работы учреждений культуры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331 097,12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61 805,12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269 292,00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проверки достоверности определения сметной стоимости по объектам культуры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1948" w:type="dxa"/>
            <w:hideMark/>
          </w:tcPr>
          <w:p w:rsidR="001F7EC7" w:rsidRPr="001F7EC7" w:rsidRDefault="001F7EC7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и оснащение здания МАУК "МКДЦ" районного дома культуры "Дружба" 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45472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 Самарской области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7 977 972,22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7 977 972,22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1.4.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проверки достоверности определения сметной стоимости и проведение проектных работ по учреждениям культуры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375 088,48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375 088,48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Реконструкция СДК </w:t>
            </w:r>
            <w:proofErr w:type="gramStart"/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gramStart"/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Елшанка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1.4.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Реконструкция сельского дома культуры, расположенного по адресу: </w:t>
            </w:r>
            <w:proofErr w:type="gramStart"/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. Спасское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ул. Центральная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, 51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1.5.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Реконструкция СДК 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1.6.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Материально-техническое оснащение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3 490 699,41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3 490 699,41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1.7.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Обустройство и приспособление приоритетных муниципальных объектов в сфере культуры с целью обеспечения их доступности для инвалидов (Сергиевская центральная библиотека и Сергиевская центральная детская библиотека МБУ культуры "МЦБ",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Кармало-Аделяковский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СДК МАУК "МКДЦ" и </w:t>
            </w:r>
            <w:proofErr w:type="spell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Кармало-Аделяковская</w:t>
            </w:r>
            <w:proofErr w:type="spell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поселенческая библиотека МБУК "МЦБ")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2 503 551,90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625 900,74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1 070 261,16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807 390,00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1.8.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Ремонт отопления и утепление стен в здании Сергиевской центральной библиотеки и Сергиевской центральной детской библиотеки МБУ культуры "МЦБ"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1 051 210,75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1 051 210,75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Учреждения образования: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246 673 590,05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25 567 309,54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119 925 057,91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101 181 222,60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Ремонтно-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восстановительные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работы образовательных учреждений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3 737 421,37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3 239 286,86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498 134,51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2.2.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проверки достоверности определения сметной стоимости по объектам образования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289 569,61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289 569,61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2.3.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Реконструкция здания Сергиевской школы №1 под общеобразовательный центр </w:t>
            </w:r>
            <w:proofErr w:type="gramStart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  <w:proofErr w:type="gramEnd"/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228 835 800,00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11 441 790,00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117 392 765,40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100 001 244,60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2.4.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Материально-техническое оснащение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10 609 304,67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10 139 304,67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470 000,00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2.5.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и оснащение спортивных залов в ГБОУ СОШ 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пос. Сургут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в Антоновском филиале ГБОУ СОШ 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пос. Серноводск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3 201 494,40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457 358,40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1 564 158,00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1 179 978,00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Муниципальные административные здания и прочие сооружения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23 558 138,54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8 180 869,21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3 897 355,12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9 979 914,21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1 500 000,00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Создание, организация деятельности и развитию многофункционального центра предоставления государственных и муниципальных услуг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3 819 482,00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122 126,88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3 697 355,12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3.2.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Материально-техническое оснащение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18 926 261,82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7 446 347,61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9 979 914,21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1 500 000,00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3.3.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Прочие муниципальные административные здания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812 394,72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612 394,72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200 000,00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объекты и сооружения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5 032 280,00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5 032 280,00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320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4.1.</w:t>
            </w:r>
          </w:p>
        </w:tc>
        <w:tc>
          <w:tcPr>
            <w:tcW w:w="1948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Приобретение и проведение работ по установке универсальной спортивной площадки для развития массового спорта в </w:t>
            </w:r>
            <w:r w:rsidR="0045472B"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</w:t>
            </w: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Сергиевского района Самарской области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5 032 280,00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5 032 280,00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7EC7" w:rsidRPr="001F7EC7" w:rsidTr="0045472B">
        <w:trPr>
          <w:trHeight w:val="20"/>
        </w:trPr>
        <w:tc>
          <w:tcPr>
            <w:tcW w:w="2268" w:type="dxa"/>
            <w:gridSpan w:val="2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290 993 628,47</w:t>
            </w:r>
          </w:p>
        </w:tc>
        <w:tc>
          <w:tcPr>
            <w:tcW w:w="425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39 352 883,25</w:t>
            </w:r>
          </w:p>
        </w:tc>
        <w:tc>
          <w:tcPr>
            <w:tcW w:w="425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125 161 966,19</w:t>
            </w:r>
          </w:p>
        </w:tc>
        <w:tc>
          <w:tcPr>
            <w:tcW w:w="567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101 988 612,60</w:t>
            </w:r>
          </w:p>
        </w:tc>
        <w:tc>
          <w:tcPr>
            <w:tcW w:w="567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13 010 252,22</w:t>
            </w:r>
          </w:p>
        </w:tc>
        <w:tc>
          <w:tcPr>
            <w:tcW w:w="425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9 979 914,21</w:t>
            </w:r>
          </w:p>
        </w:tc>
        <w:tc>
          <w:tcPr>
            <w:tcW w:w="426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1 500 000,00</w:t>
            </w:r>
          </w:p>
        </w:tc>
        <w:tc>
          <w:tcPr>
            <w:tcW w:w="425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1F7EC7" w:rsidRPr="001F7EC7" w:rsidRDefault="001F7EC7" w:rsidP="001F7E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7E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C22750" w:rsidRPr="00C22750" w:rsidRDefault="00C22750" w:rsidP="00C2275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B74316" w:rsidRDefault="0045472B" w:rsidP="004547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 декабря </w:t>
      </w:r>
      <w:r w:rsidRPr="00B74316">
        <w:rPr>
          <w:rFonts w:ascii="Times New Roman" w:eastAsia="Calibri" w:hAnsi="Times New Roman" w:cs="Times New Roman"/>
          <w:sz w:val="12"/>
          <w:szCs w:val="12"/>
        </w:rPr>
        <w:t>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№1459</w:t>
      </w:r>
    </w:p>
    <w:p w:rsid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5472B">
        <w:rPr>
          <w:rFonts w:ascii="Times New Roman" w:eastAsia="Calibri" w:hAnsi="Times New Roman" w:cs="Times New Roman"/>
          <w:b/>
          <w:sz w:val="12"/>
          <w:szCs w:val="12"/>
        </w:rPr>
        <w:t>района Сергиевский Самарской области №1439 от 15.10.2014г. «Об утверждении муниципальной Программы</w:t>
      </w:r>
    </w:p>
    <w:p w:rsid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 xml:space="preserve">«Обеспечение реализации политики в сфере строительного комплекса и градостроительной деятельности 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5472B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2015-2017 годы»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5472B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в целях повышения эффективности деятельности муниципального казенного учреждения «Управление заказчика-застройщика, архитектуры и градостроительства» муниципального района Сергиевский,  в целях приведения нормативных правовых актов органов местного самоуправления в соответствие с действующим законодательством, администрация муниципального района Сергиевский:</w:t>
      </w:r>
      <w:proofErr w:type="gramEnd"/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№1 к Постановлению  администрации муниципального района Сергиевский Самарской области №1439 от 15.10.2014г. «Обеспечение реализации политики в сфере строительного комплекса и градостроительной  деятельности муниципального района Сергиевский Самарской области на 2015-2017 годы» (далее – Постановление), следующего содержания: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«Источники финансирования» изложить в следующей редакции: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«Источники финансирования.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41 402 331,02 рубль, в том числе: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5 158 065,70 рублей (прогноз)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2015 год – 2 469 378,25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2016 год – 2 688 687,45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0,00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средства местного бюджета 35 287 777,44 рублей (прогноз):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2015 год – 14 871 595,73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2016 год – 10 295 784,49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10 120 397,22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внебюджетные средства 956 487,88 рублей (прогноз):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2015 год – 0,00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2016 год – 464 716,57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491 771,31 рублей (прогноз)».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1.3. В тексте Программы раздел «Финансовое обеспечение Программы» изложить в следующей редакции: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«Финансовое обеспечение Программы.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41 402 331,02 рубль, в том числе: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lastRenderedPageBreak/>
        <w:t>- средства областного бюджета 5 158 065,70 рублей (прогноз)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2015 год – 2 469 378,25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2016 год – 2 688 687,45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0,00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средства местного бюджета 35 287 777,44 рублей (прогноз):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2015 год – 14 871 595,73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2016 год – 10 295 784,49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10 120 397,22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внебюджетные средства 956 487,88 рублей (прогноз):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2015 год – 0,00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2016 год – 464 716,57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491 771,31 рублей (прогноз)».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45472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Астапову Е.А.</w:t>
      </w:r>
    </w:p>
    <w:p w:rsidR="0045472B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472B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45472B" w:rsidRPr="00B74316" w:rsidRDefault="0045472B" w:rsidP="004547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 декабря </w:t>
      </w:r>
      <w:r w:rsidRPr="00B74316">
        <w:rPr>
          <w:rFonts w:ascii="Times New Roman" w:eastAsia="Calibri" w:hAnsi="Times New Roman" w:cs="Times New Roman"/>
          <w:sz w:val="12"/>
          <w:szCs w:val="12"/>
        </w:rPr>
        <w:t>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№1460</w:t>
      </w:r>
    </w:p>
    <w:p w:rsid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1к  постановлению администрации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5472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 xml:space="preserve"> № 1130 от 20.10.2016г. «Об утверждении муниципальной Программы «Модернизация и развитие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5472B">
        <w:rPr>
          <w:rFonts w:ascii="Times New Roman" w:eastAsia="Calibri" w:hAnsi="Times New Roman" w:cs="Times New Roman"/>
          <w:b/>
          <w:sz w:val="12"/>
          <w:szCs w:val="12"/>
        </w:rPr>
        <w:t>автомобильных дорог общего пользования местного значения в муниципальном районе Сергиевский Самарской области на 2017-2019 годы»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5472B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«Модернизация и развитие автомобильных дорог общего пользования местного значения в муниципальном районе Сергиевский</w:t>
      </w:r>
      <w:proofErr w:type="gramEnd"/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на 2017-2019 годы», администрация муниципального района Сергиевский,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45472B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1130 от 20.10.2016 года «Об утверждении муниципальной Программы «Модернизация и развитие автомобильных дорог общего пользования местного значения в муниципальном районе Сергиевский Самарской области на 2017-2019 годы» (далее Программа) следующего содержания: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«Реализация мероприятий Программы осуществляется за счет средств местного бюджета, в том числе формируемых за счет поступающих в местный бюджет средств областного бюджета,  в пределах лимитов бюджетных обязательств по      реализации мероприятий </w:t>
      </w:r>
      <w:proofErr w:type="gramStart"/>
      <w:r w:rsidRPr="0045472B">
        <w:rPr>
          <w:rFonts w:ascii="Times New Roman" w:eastAsia="Calibri" w:hAnsi="Times New Roman" w:cs="Times New Roman"/>
          <w:sz w:val="12"/>
          <w:szCs w:val="12"/>
        </w:rPr>
        <w:t>Программы</w:t>
      </w:r>
      <w:proofErr w:type="gramEnd"/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 предусматриваемых на соответствующий финансовый год. Планируемый общий объем финансирования Программы составит: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49 358 759,75 рублей, в том числе: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-2017г. – 45 583 850,98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местного бюджета (прогноз) – 6 463 009,91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(прогноз) – 28 228 813,29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внебюджетные средства (прогноз) – 10 892 027,78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-2018г. – 3 774 908,77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местного бюджета (прогноз) – 3 774 908,77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(прогноз) – 0,00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внебюджетные средства (прогноз) – 0,00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-2019г. – 0,00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местного бюджета (прогноз) – 0,00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(прогноз) – 0,00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внебюджетные средства (прогноз) – 0,00 рублей»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1.2. В Программе раздел «5.Объемы и источники финансирования муниципальной Программы» изложить в следующей редакции: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«5.  Объемы и источники финансирования муниципальной Программы.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Реализация мероприятий Программы осуществляется за счет средств местного бюджета, в том числе формируемых за счет поступающих в местный бюджет средств областного бюджета,  в пределах лимитов бюджетных обязательств по      реализации мероприятий Программы, предусматриваемых на соответствующий финансовый год. Планируемый общий объем финансирования Программы составит: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49 358 759,75 рублей, в том числе: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-2017г. – 45 583 850,98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местного бюджета (прогноз) – 6 463 009,91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(прогноз) – 28 228 813,29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внебюджетные средства (прогноз) – 10 892 027,78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-2018г. – 3 774 908,77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местного бюджета (прогноз) – 3 774 908,77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(прогноз) – 0,00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внебюджетные средства (прогноз) – 0,00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-2019г. – 0,00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местного бюджета (прогноз) – 0,00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средства областного бюджета (прогноз) – 0,00 рублей;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внебюджетные средства (прогноз) – 0,00 рублей.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№1».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1.3. В Программе «Перечень программных мероприятий» изложить в редакции согласно Приложению №1 к настоящему постановлению.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lastRenderedPageBreak/>
        <w:t>3. Настоящее Постановление вступает в силу со дня его официального   опубликования.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45472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Астапову Е.А.</w:t>
      </w:r>
    </w:p>
    <w:p w:rsidR="00E8638C" w:rsidRDefault="00E8638C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472B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472B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E8638C" w:rsidRDefault="00E8638C" w:rsidP="0045472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E8638C" w:rsidRDefault="00E8638C" w:rsidP="0045472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5472B" w:rsidRPr="00C22750" w:rsidRDefault="0045472B" w:rsidP="0045472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45472B" w:rsidRPr="00C22750" w:rsidRDefault="0045472B" w:rsidP="0045472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45472B" w:rsidRPr="00C22750" w:rsidRDefault="0045472B" w:rsidP="0045472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472B" w:rsidRPr="00C22750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460 от “12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E8638C" w:rsidRDefault="00E8638C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Перечень программных мероприятий</w:t>
      </w:r>
    </w:p>
    <w:p w:rsid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 автомобильных дорог общего пользования местного значения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 xml:space="preserve"> в муниципальном районе Сергиевский Самарской области на 2017-2019 годы»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45472B" w:rsidRPr="0045472B" w:rsidTr="0045472B">
        <w:trPr>
          <w:trHeight w:val="20"/>
        </w:trPr>
        <w:tc>
          <w:tcPr>
            <w:tcW w:w="284" w:type="dxa"/>
            <w:vMerge w:val="restart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701" w:type="dxa"/>
            <w:vMerge w:val="restart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528" w:type="dxa"/>
            <w:gridSpan w:val="13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  <w:tc>
          <w:tcPr>
            <w:tcW w:w="1701" w:type="dxa"/>
            <w:gridSpan w:val="4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2018 год</w:t>
            </w:r>
          </w:p>
        </w:tc>
        <w:tc>
          <w:tcPr>
            <w:tcW w:w="1701" w:type="dxa"/>
            <w:gridSpan w:val="4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2019 год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Новое строительство и реконструкция дорог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 автодорог с асфальтобетонным покрытием, в том числе: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27 505 488,50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27 505 488,50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1 200 654,00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26 304 834,50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 автодорог с асфальтобетонным покрытием (за счет средств дорожного фонда)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1 200 654,00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1 200 654,00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1 200 654,00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2.2.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 автодорог с асфальтобетонным покрытием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26 304 834,50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26 304 834,50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26 304 834,50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домов, в том числе: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17 740 545,25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13 965 636,48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5 119 629,91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1 923 978,79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6 922 027,78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3 774 908,77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3 774 908,77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 (за счет средств дорожного фонда - района)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7 068 978,68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3 294 069,91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3 294 069,91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3 774 908,77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3 774 908,77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3.2.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10 671 566,57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10 671 566,57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1 825 560,00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1 923 978,79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6 922 027,78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3.3.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 дворовых территорий многоквартирных домов и проездов к дворовым территориям многоквартирных домов (за счет средств дорожного фонда - поселения)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Проверка достоверности определения сметной документации, в том числе: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142 726,00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142 726,00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142 726,00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4.1.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Проверка достоверности определения сметной документации (за счет средств дорожного фонда)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Проверка достоверности определения сметной документации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142 726,00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142 726,00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142 726,00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 улично-дорожной сети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3 030 000,00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3 030 000,00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3 030 000,00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940 000,00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940 000,00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940 000,00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1985" w:type="dxa"/>
            <w:gridSpan w:val="2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49 358 759,75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45 583 850,98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6 463 009,91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28 228 813,29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10 892 027,78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3 774 908,77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3 774 908,77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45472B" w:rsidRPr="0045472B" w:rsidRDefault="0045472B" w:rsidP="004547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38C" w:rsidRDefault="00E8638C" w:rsidP="004547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5472B" w:rsidRPr="00B74316" w:rsidRDefault="0045472B" w:rsidP="0045472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5472B" w:rsidRPr="00B74316" w:rsidRDefault="0045472B" w:rsidP="004547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 декабря </w:t>
      </w:r>
      <w:r w:rsidRPr="00B74316">
        <w:rPr>
          <w:rFonts w:ascii="Times New Roman" w:eastAsia="Calibri" w:hAnsi="Times New Roman" w:cs="Times New Roman"/>
          <w:sz w:val="12"/>
          <w:szCs w:val="12"/>
        </w:rPr>
        <w:t>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№1462</w:t>
      </w:r>
    </w:p>
    <w:p w:rsid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 к  Постановлению администрации муниципального района Сергиевский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 xml:space="preserve"> № 1131 от 20.10.2016г.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2017-2019гг.»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5472B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уточнения объемов финансирования муниципальной Программы «Модернизация объектов коммунальной инфраструктуры в муниципальном районе Сергиевский Самарской области на 2017-2019 гг.», администрация муниципального района Сергиевский,</w:t>
      </w:r>
      <w:proofErr w:type="gramEnd"/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45472B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1131 от 20.10.2016 года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2017-2019 гг.» (далее - Программа) следующего содержания: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 В паспорте Программы позицию «Объемы и источники финансирования Программных мероприятий» изложить в следующей редакции: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Программных мероприятий.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     118 139 989,26  рублей, в том числе: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-средства областного бюджета (прогноз) – 76 225 304,35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76 225 304,35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2018 год – 0,00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2019 год – 0,00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41 914 684,91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27 471 391,91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2018 год – 10 443 293,00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2019 год – 4 000 000,00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внебюджетные средства (прогноз) – 0,00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0,00 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2018 год – 0,00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2019 год – 0,00 рублей (прогноз)».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«Объемы и источники финансирования Программных мероприятий» изложить в следующей редакции: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«Реализация Программы осуществляется за счет средств федерального, областного и местного бюджетов. Объем финансирования из федерального, областного и местного бюджетов, необходимый для реализации мероприятий Программы, по прогнозным расчетам составит: 118 139 989,26  рублей, в том числе: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-средства областного бюджета (прогноз) – 76 225 304,35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76 225 304,35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2018 год – 0,00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2019 год – 0,00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41 914 684,91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27 471 391,91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2018 год – 10 443 293,00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2019 год – 4 000 000,00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- внебюджетные средства (прогноз) – 0,00 рублей: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2017 год – 0,00 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2018 год – 0,00 рублей (прогноз);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2019 год – 0,00 рублей (прогноз).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 3 к настоящей Программе».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1.3. Приложение № 3 к Программе изложить в редакции согласно приложению № 1 к настоящему постановлению.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45472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5472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Астапову Е.А.</w:t>
      </w:r>
    </w:p>
    <w:p w:rsidR="00E8638C" w:rsidRDefault="00E8638C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472B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472B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472B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472B" w:rsidRPr="00C22750" w:rsidRDefault="0045472B" w:rsidP="0045472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45472B" w:rsidRPr="00C22750" w:rsidRDefault="0045472B" w:rsidP="0045472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45472B" w:rsidRPr="00C22750" w:rsidRDefault="0045472B" w:rsidP="0045472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472B" w:rsidRPr="00C22750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462 от “12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472B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Объем средств, необходимых для финансирования Программы</w:t>
      </w:r>
    </w:p>
    <w:p w:rsidR="00B74316" w:rsidRPr="0045472B" w:rsidRDefault="0045472B" w:rsidP="004547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472B">
        <w:rPr>
          <w:rFonts w:ascii="Times New Roman" w:eastAsia="Calibri" w:hAnsi="Times New Roman" w:cs="Times New Roman"/>
          <w:b/>
          <w:sz w:val="12"/>
          <w:szCs w:val="12"/>
        </w:rPr>
        <w:t>"Модернизация объектов коммунальной инфраструктуры в муниципальном районе Сергиевский на 2017-2019гг."</w:t>
      </w:r>
    </w:p>
    <w:p w:rsidR="00B74316" w:rsidRDefault="0045472B" w:rsidP="004547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в рублях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45472B" w:rsidRPr="0045472B" w:rsidTr="0045472B">
        <w:trPr>
          <w:trHeight w:val="138"/>
        </w:trPr>
        <w:tc>
          <w:tcPr>
            <w:tcW w:w="284" w:type="dxa"/>
            <w:vMerge w:val="restart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701" w:type="dxa"/>
            <w:vMerge w:val="restart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425" w:type="dxa"/>
            <w:vMerge w:val="restart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</w:tr>
      <w:tr w:rsidR="0045472B" w:rsidRPr="0045472B" w:rsidTr="0045472B">
        <w:trPr>
          <w:trHeight w:val="138"/>
        </w:trPr>
        <w:tc>
          <w:tcPr>
            <w:tcW w:w="284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Оказание помощи по текущему и капитальному ремонту жилых помещений граждан (адресная помощь)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1 295 679,00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495 679,00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495 679,00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500 000,00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300 000,00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Содержание, тек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у</w:t>
            </w: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щий ремонт, обследование и оплата коммунальных услуг муниципального жилищного фонда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81 476,77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81 476,77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81 476,77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Капитальный и текущий ремонт инженерных коммуникаций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23 532 510,71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20 163 340,71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9 657 467,20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10 505 873,51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2 169 170,00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2 169 170,00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1 200 000,00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1 200 000,00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Услуги по осуществлению технологического присоединения к инженерным сетям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1 940 991,79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440 991,79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440 991,79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1 000 000,00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1 000 000,00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500 000,00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экспертиз на проектную и сметную документацию по объектам жилищно-коммунального хозяйства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454 139,07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454 139,07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454 139,07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Возмещение расходов муниципального жилищного фонда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5 000 000,00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5 000 000,00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5 000 000,00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Проектирование и строительство Сергиевского группового водопровода с. Сергиевск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48 143 901,15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48 143 901,15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48 143 901,15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Страховые взносы в СОА "Строители Поволжья"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78 000,00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78 000,00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78 000,00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многоквартирного жилого дома в п. Серноводск ул. Калинина д.22 </w:t>
            </w:r>
            <w:proofErr w:type="spell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 Самарской области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17 300 581,73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17 300 581,73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14 705 494,00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2 595 087,73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муниципальной гарантии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14 374 123,00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5 600 000,00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5 600 000,00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6 774 123,00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6 774 123,00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2 000 000,00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2 000 000,00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Ремонтно-восстановительные работы на гидротехнических сооружениях пострадавших в результате паводка в 2017 году (с. Красноярка, с. Сергиевск)</w:t>
            </w:r>
            <w:proofErr w:type="gramEnd"/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3 053 240,00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3 053 240,00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2 137 268,00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915 972,00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Аварийно-восстановительные работы по ремонту крыш жилых домов в поселке Сургут муниципального района Сергиевский Самарской области, поврежденных в результате урагана, прошедшего 5 июля 2017 года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2 258 821,00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2 258 821,00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1 581 174,00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677 647,00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13</w:t>
            </w:r>
          </w:p>
        </w:tc>
        <w:tc>
          <w:tcPr>
            <w:tcW w:w="1701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626 525,04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626 525,04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626 525,04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5472B" w:rsidRPr="0045472B" w:rsidTr="0045472B">
        <w:trPr>
          <w:trHeight w:val="20"/>
        </w:trPr>
        <w:tc>
          <w:tcPr>
            <w:tcW w:w="284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118 139 989,26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103 696 696,26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76 225 304,35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27 471 391,91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10 443 293,00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10 443 293,00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4 000 000,00</w:t>
            </w:r>
          </w:p>
        </w:tc>
        <w:tc>
          <w:tcPr>
            <w:tcW w:w="426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4 000 000,00</w:t>
            </w:r>
          </w:p>
        </w:tc>
        <w:tc>
          <w:tcPr>
            <w:tcW w:w="425" w:type="dxa"/>
            <w:noWrap/>
            <w:hideMark/>
          </w:tcPr>
          <w:p w:rsidR="0045472B" w:rsidRPr="0045472B" w:rsidRDefault="0045472B" w:rsidP="0045472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472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2E15" w:rsidRPr="00B74316" w:rsidRDefault="00472E15" w:rsidP="00472E1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72E15" w:rsidRPr="00B74316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72E15" w:rsidRPr="00B74316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72E15" w:rsidRPr="00B74316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72E15" w:rsidRPr="00B74316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72E15" w:rsidRPr="00B74316" w:rsidRDefault="00472E15" w:rsidP="00472E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13 декабря </w:t>
      </w:r>
      <w:r w:rsidRPr="00B74316">
        <w:rPr>
          <w:rFonts w:ascii="Times New Roman" w:eastAsia="Calibri" w:hAnsi="Times New Roman" w:cs="Times New Roman"/>
          <w:sz w:val="12"/>
          <w:szCs w:val="12"/>
        </w:rPr>
        <w:t>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№1463</w:t>
      </w:r>
    </w:p>
    <w:p w:rsidR="00472E15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72E15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Регламента действий структурных подразделений администрации 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72E1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при выявлении фактов самовольного занятия земельных участков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Российской Федерации N 131-ФЗ от 06.10.2003г. "Об общих принципах организации местного самоуправления в Российской Федерации", с целью организации работы по сокращению размеров задолженности по неналоговым платежам за использование земельных участков администрация муниципального района Сергиевский, 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72E1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>Утвердить Регламент действий структурных подразделений администрации муниципального района Сергиевский Самарской области при выявлении фактов самовольного занятия земельных участков согласно Приложению к настоящему постановлению.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 момента его официального опубликования.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Контрольного управления администрации муниципального района Сергиевский Андреева А.А.</w:t>
      </w:r>
    </w:p>
    <w:p w:rsidR="00472E15" w:rsidRDefault="00472E15" w:rsidP="00472E1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А. А. Веселов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2E15" w:rsidRPr="00C22750" w:rsidRDefault="00472E15" w:rsidP="00472E1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72E15" w:rsidRPr="00C22750" w:rsidRDefault="00472E15" w:rsidP="00472E1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472E15" w:rsidRPr="00C22750" w:rsidRDefault="00472E15" w:rsidP="00472E1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72E15" w:rsidRPr="00C22750" w:rsidRDefault="00472E15" w:rsidP="00472E1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463 от “13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72E15">
        <w:rPr>
          <w:rFonts w:ascii="Times New Roman" w:eastAsia="Calibri" w:hAnsi="Times New Roman" w:cs="Times New Roman"/>
          <w:b/>
          <w:sz w:val="12"/>
          <w:szCs w:val="12"/>
        </w:rPr>
        <w:t>Регламент</w:t>
      </w:r>
    </w:p>
    <w:p w:rsidR="00472E15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72E15">
        <w:rPr>
          <w:rFonts w:ascii="Times New Roman" w:eastAsia="Calibri" w:hAnsi="Times New Roman" w:cs="Times New Roman"/>
          <w:b/>
          <w:sz w:val="12"/>
          <w:szCs w:val="12"/>
        </w:rPr>
        <w:t xml:space="preserve">действия структурных подразделений администрации муниципального района Сергиевский 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72E15">
        <w:rPr>
          <w:rFonts w:ascii="Times New Roman" w:eastAsia="Calibri" w:hAnsi="Times New Roman" w:cs="Times New Roman"/>
          <w:b/>
          <w:sz w:val="12"/>
          <w:szCs w:val="12"/>
        </w:rPr>
        <w:t>при выявлении фактов самовольного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b/>
          <w:sz w:val="12"/>
          <w:szCs w:val="12"/>
        </w:rPr>
        <w:t>занятия земельных участков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1. Настоящий Регламент определяет порядок взаимодействия структурных подразделений администрации муниципального района Сергиевский Самарской области при выявлении самовольно занятых земельных участков на территории муниципального района Сергиевский Самарской области по вопросам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организации проверок соблюдения основных требований земельного законодательства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 и взыскания денежных средств за незаконное использование земельных участков.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>Выявление фактов самовольного занятия земельных участков осуществляется следующими структурными подразделениями администрации муниципального района Сергиевский Самарской области: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>Комитет по управлению муниципальным имуществом муниципального района Сергиевский (далее – Комитет);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>Контрольное управление администрации муниципального района Сергиевский (далее – Контрольное управление).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Выявление самовольно занятых земельных участков, расположенных на территории Сергиевского района Самарской области, осуществляется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при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проверках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>, проводимых Администрацией муниципального района Сергиевский Самарской области в лице уполномоченного органа, а именно Контрольного управления администрации муниципального района Сергиевский;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рассмотрении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 информации и сведений, поступивших от федеральных органов исполнительной власти, органов исполнительной власти Самарской области;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>рассмотрении заявлений и обращений граждан, органов территориального общественного самоуправления, индивидуальных предпринимателей, юридических лиц, чьи права и интересы нарушены самовольным занятием земельных участков;</w:t>
      </w:r>
      <w:proofErr w:type="gramEnd"/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проведении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 инвентаризации земельных участков;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-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>иных обстоятельствах.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4. В случае выявления факта самовольного занятия земельного участка при наличии оснований предусмотренных действующим законодательством в отношении юридических и физических лиц, Контрольным управлением осуществляются мероприятия по муниципальному земельному контролю.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В случае подтверждения факта самовольного занятия земельного участка </w:t>
      </w:r>
      <w:r w:rsidRPr="00472E15">
        <w:rPr>
          <w:rFonts w:ascii="Times New Roman" w:eastAsia="Calibri" w:hAnsi="Times New Roman" w:cs="Times New Roman"/>
          <w:sz w:val="12"/>
          <w:szCs w:val="12"/>
        </w:rPr>
        <w:tab/>
        <w:t>специалистами Контрольного управления в течение 2 рабочих дней подготавливается и направляется в Комитет сопроводительное письмо для расчета суммы неосновательного обогащения. В сопроводительном письме указывается фамилия, имя, отчество, адрес земельного участка, площадь, кадастровый квартал и период пользования земельным участком.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>Расчет суммы неосновательного обогащения специалистами Комитета производится и направляется в Контрольное управление в течение 3 рабочих дней.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7. Специалистами Контрольного управления в течение 5 рабочих дней должнику заказным письмом с уведомлением о вручении направляется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требование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 об оплате неосновательного обогащения, с приложением расчета суммы, указанием реквизитов и сроков оплаты.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8. При не погашении суммы неосновательного обогащения в установленные сроки (по истечению срока оплаты), специалистами Контрольного управления в течение 2 рабочих дней подготавливается материал и направляется сопроводительным письмом в Правовое управление администрации муниципального района Сергиевский (далее – Правовое управление) для взыскания задолженности в судебном порядке.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9.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Правовое управление рассматривает предоставленный пакет документов, подготавливает и направляет исковое заявление в суд в течение 5 рабочих дней. В случае если в Правовое управление предоставлен пакет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документов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 в котором при проведении правовой экспертизы будут выявлены неточности, описки, разночтения, либо в данном пакете документов отсутствуют необходимые документы для составления искового заявления и обращения в суд, данный пакет документов возвращается сопроводительным письмом в указанный срок в Контрольное управление.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lastRenderedPageBreak/>
        <w:t>10.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2E15">
        <w:rPr>
          <w:rFonts w:ascii="Times New Roman" w:eastAsia="Calibri" w:hAnsi="Times New Roman" w:cs="Times New Roman"/>
          <w:sz w:val="12"/>
          <w:szCs w:val="12"/>
        </w:rPr>
        <w:t>Выданный судебным органом исполнительный лист направляется Правовым управлением в Управление федеральной службы судебных приставов по Самарской области в течение 3 рабочих дней со дня его получения администрацией муниципального района Сергиевский.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>11. Копия решения суда и исполнительного листа направляется Правовым управлением в Контрольное управление.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12.   Специалисты  Контрольного управления ведут </w:t>
      </w:r>
      <w:proofErr w:type="gramStart"/>
      <w:r w:rsidRPr="00472E1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72E15">
        <w:rPr>
          <w:rFonts w:ascii="Times New Roman" w:eastAsia="Calibri" w:hAnsi="Times New Roman" w:cs="Times New Roman"/>
          <w:sz w:val="12"/>
          <w:szCs w:val="12"/>
        </w:rPr>
        <w:t xml:space="preserve"> поступлением оплаты сумм неосновательного обогащения должников.</w:t>
      </w:r>
    </w:p>
    <w:p w:rsidR="00472E15" w:rsidRPr="00472E15" w:rsidRDefault="00472E15" w:rsidP="00472E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82DBA" w:rsidRPr="00382DBA" w:rsidRDefault="00382DBA" w:rsidP="00382DB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382DB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382DBA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№48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и дополнений в бюджет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382DBA">
        <w:rPr>
          <w:rFonts w:ascii="Times New Roman" w:eastAsia="Calibri" w:hAnsi="Times New Roman" w:cs="Times New Roman"/>
          <w:b/>
          <w:sz w:val="12"/>
          <w:szCs w:val="12"/>
        </w:rPr>
        <w:t>на 2017 год и на плановый период 2018 и 2019 годов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82DBA">
        <w:rPr>
          <w:rFonts w:ascii="Times New Roman" w:eastAsia="Calibri" w:hAnsi="Times New Roman" w:cs="Times New Roman"/>
          <w:sz w:val="12"/>
          <w:szCs w:val="12"/>
        </w:rPr>
        <w:t>Рассмотрев представленный Администрацией муниципального района Сергиевский бюджет муниципального района Сергиевский на 2017</w:t>
      </w:r>
      <w:proofErr w:type="gramEnd"/>
      <w:r w:rsidRPr="00382DBA">
        <w:rPr>
          <w:rFonts w:ascii="Times New Roman" w:eastAsia="Calibri" w:hAnsi="Times New Roman" w:cs="Times New Roman"/>
          <w:sz w:val="12"/>
          <w:szCs w:val="12"/>
        </w:rPr>
        <w:t xml:space="preserve"> год и плановый период  2018 и  2019 годов, Собрание Представителей муниципального района Сергиевский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1. Внести в решение Собрания Представителей муниципального района Сергиевский от 28 декабря 2016 года № 50 «О бюджете муниципального района Сергиевский  на 2017 год и плановый период 2018 и 2019 годов» следующие изменения и дополнения: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Pr="00382DBA">
        <w:rPr>
          <w:rFonts w:ascii="Times New Roman" w:eastAsia="Calibri" w:hAnsi="Times New Roman" w:cs="Times New Roman"/>
          <w:sz w:val="12"/>
          <w:szCs w:val="12"/>
        </w:rPr>
        <w:t>В  статье 1 п.1 сумму «904 790» заменить суммой «921 904»;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сумму «946 050» заменить суммой «939 453»;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сумму «41 260» заменить суммой «17 549».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2) </w:t>
      </w:r>
      <w:r w:rsidRPr="00382DBA">
        <w:rPr>
          <w:rFonts w:ascii="Times New Roman" w:eastAsia="Calibri" w:hAnsi="Times New Roman" w:cs="Times New Roman"/>
          <w:sz w:val="12"/>
          <w:szCs w:val="12"/>
        </w:rPr>
        <w:t>В статье 4 п.1 сумму «612 476» заменить суммой «615 624»;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сумму «420 031» заменить суммой «422 102».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3) В статье 8 в 2017 году сумму «4 037» заменить суммой «1 801».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4) В статье 13 в 2017 году сумму «47 375» заменить суммой «43 725».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5) В статье 14 сумму «11 121» заменить суммой «7 471 ».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6)  В статье 19 п.1 в 2017 году сумму «150 104» заменить суммой «127 663»;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в 2018 году сумму «142 542» заменить суммой «97 660»;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в 2019 году сумму «178 375» заменить суммой «133 493».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п.2 на 01 января 2018 года сумму «92 771» заменить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82DBA">
        <w:rPr>
          <w:rFonts w:ascii="Times New Roman" w:eastAsia="Calibri" w:hAnsi="Times New Roman" w:cs="Times New Roman"/>
          <w:sz w:val="12"/>
          <w:szCs w:val="12"/>
        </w:rPr>
        <w:t>суммой «70 330»;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на 01 января 2019 года сумму «92 771» заменить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82DBA">
        <w:rPr>
          <w:rFonts w:ascii="Times New Roman" w:eastAsia="Calibri" w:hAnsi="Times New Roman" w:cs="Times New Roman"/>
          <w:sz w:val="12"/>
          <w:szCs w:val="12"/>
        </w:rPr>
        <w:t>суммой «70 330»;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на 01 января 2020 года сумму «92 771»  заменить суммой «70 330».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7) Приложения № 4,6,9,10,11,12 изложить в новой редакции (прилагаются).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2.  Настоящее решение опубликовать в газете «Сергиевский вестник» и разместить на официальном сайте муниципального района Сергиевский http://www.sergievsk.ru/.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 момента его официального опубликования.</w:t>
      </w:r>
    </w:p>
    <w:p w:rsid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382DBA">
        <w:rPr>
          <w:rFonts w:ascii="Times New Roman" w:eastAsia="Calibri" w:hAnsi="Times New Roman" w:cs="Times New Roman"/>
          <w:sz w:val="12"/>
          <w:szCs w:val="12"/>
        </w:rPr>
        <w:t>Сергиевский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</w:p>
    <w:p w:rsid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 xml:space="preserve">Ю.В. </w:t>
      </w:r>
      <w:proofErr w:type="spellStart"/>
      <w:r w:rsidRPr="00382DBA">
        <w:rPr>
          <w:rFonts w:ascii="Times New Roman" w:eastAsia="Calibri" w:hAnsi="Times New Roman" w:cs="Times New Roman"/>
          <w:sz w:val="12"/>
          <w:szCs w:val="12"/>
        </w:rPr>
        <w:t>Анцинов</w:t>
      </w:r>
      <w:proofErr w:type="spellEnd"/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дека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B74316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543"/>
        <w:gridCol w:w="426"/>
        <w:gridCol w:w="425"/>
        <w:gridCol w:w="992"/>
        <w:gridCol w:w="425"/>
        <w:gridCol w:w="567"/>
        <w:gridCol w:w="709"/>
      </w:tblGrid>
      <w:tr w:rsidR="00382DBA" w:rsidRPr="00382DBA" w:rsidTr="00382DBA">
        <w:trPr>
          <w:trHeight w:val="20"/>
        </w:trPr>
        <w:tc>
          <w:tcPr>
            <w:tcW w:w="426" w:type="dxa"/>
            <w:vMerge w:val="restart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82DBA">
              <w:rPr>
                <w:rFonts w:ascii="Times New Roman" w:eastAsia="Calibri" w:hAnsi="Times New Roman" w:cs="Times New Roman"/>
                <w:sz w:val="10"/>
                <w:szCs w:val="10"/>
              </w:rPr>
              <w:t>Код главного распорядителя бюджетных средств</w:t>
            </w:r>
          </w:p>
        </w:tc>
        <w:tc>
          <w:tcPr>
            <w:tcW w:w="3543" w:type="dxa"/>
            <w:vMerge w:val="restart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главного распорядителя средств местного бюджета, раздела, подраздела, целевой статьи, вида расходов</w:t>
            </w:r>
          </w:p>
        </w:tc>
        <w:tc>
          <w:tcPr>
            <w:tcW w:w="426" w:type="dxa"/>
            <w:vMerge w:val="restart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ПР</w:t>
            </w:r>
            <w:proofErr w:type="gramEnd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992" w:type="dxa"/>
            <w:vMerge w:val="restart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ВР</w:t>
            </w:r>
          </w:p>
        </w:tc>
        <w:tc>
          <w:tcPr>
            <w:tcW w:w="1276" w:type="dxa"/>
            <w:gridSpan w:val="2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Суммы, тыс.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рублей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43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всего 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счёт безвозмездных поступлений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600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Собрание Представителей муниципального района Сергиевский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1 483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законодательных (представительных) органов муниципальных образований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1 483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1 483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1 329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757 563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401 321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1 373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1 373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(муниципальных) органов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1 373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31 737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31 737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27 491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4 224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47 110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4 169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7 876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3 967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6 679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3 897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1 197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4 984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"Организация планирования и исполнения консолидированного бюджета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4 984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3 980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1 003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"Обеспечение реализации  политики в сфере строительного комплекса и градостроительной деятельности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10 545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9 124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1 409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23 705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202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3 558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3 351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202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8 594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8 202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5 394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"Профилактика терроризма и экстремизма в муниципальном районе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территорий от чрезвычайных ситуаций природного и техногенного характера, обеспечение пожарной безопасности на территории в </w:t>
            </w:r>
            <w:proofErr w:type="spellStart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3 892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1 757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2 136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"Профилактика геморрагической лихорадки с почечным синдромом на территории муниципального района Сергиевский на 2016-2018 гг."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902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846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1 495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803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"Комплексная программа профилактики правонарушений в муниципальном районе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570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570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привлекательности 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803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836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769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 противодействию незаконному обороту наркотических средств, профилактике наркомании, лечению и реабилитации наркозависимой части населения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8 314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7 678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3 469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2 833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2 833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2 833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</w:t>
            </w:r>
            <w:proofErr w:type="gramEnd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программы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4 846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4 846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Водное хозяйство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3 053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2 137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3 053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2 137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3 053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2 137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Транспорт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2 650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транспортного обслуживания населения и организаций в муниципальном районе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2 650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2 650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63 399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2 867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"Повышение  безопасности дорожного движения в муниципальном районе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867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867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значения в муниципальном районе Сергиевский Самарской области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45 584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2 867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45 584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2 867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16 948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16 948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экономики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953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малого и среднего предпринимательства в муниципальном районе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521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403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403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Жилищное хозяйство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39 758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33 885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"Капитальный ремонт  общего имущества в многоквартирных домах, расположенных на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территории 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1 674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1 674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"Переселение граждан из аварийного жилищного фонда на территории муниципального района Сергиевский Самарской области на 2014-2017 годы"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18 524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17 598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18 524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17 598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19 559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16 287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19 559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16 287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82 002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59 549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82 002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59 549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22 900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11 405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357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53 144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48 144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Исполнение государственных (муниципальных) гарантий без права регрессного требования гаранта к принципалу или уступки гаранту прав требования бенефициара к принципалу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5 600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74 559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21 785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7 708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2 676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5 032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30 052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30 052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комфортной городской среды"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36 798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21 785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36 798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21 785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охраны окружающей среды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4 830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823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823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905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790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"Экологическая программа территории  муниципального 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1 903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1 893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"Обращение с отходами на территории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1 989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1 989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Дошкольное образование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350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Общее образование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292 618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218 292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"Реконструкция, строительство,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243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218 292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1 211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228 836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217 394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13 399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865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23 0 00 0000 0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49 172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23 0 00 0000 0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49 172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муниципальной службы в администрации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Молодежная политика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2 762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1 271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1 171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1 171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"Дети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1 591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1 271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1 277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1 037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образования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7 284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6 826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7 284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6 826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7 284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6 826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9 735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269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9 735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269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9 735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269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культуры, кинематографии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Амбулаторная помощь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4 500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3 805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"Устойчивое развитие сельских территорий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4 500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3 805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4 500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3 805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11 801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9 370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511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511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 муниципального района Сергиевский "Молодой </w:t>
            </w:r>
            <w:proofErr w:type="gramStart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семье-доступное</w:t>
            </w:r>
            <w:proofErr w:type="gramEnd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жилье"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7 490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5 810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7 490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5 810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3 667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3 561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3 667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3 561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Охрана семьи и детства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21 291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21 291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"Обеспечение исполнения государственных полномочий органов местного самоуправления в сфере опеки и попечительства, образования и организация деятельности комиссии по делам несовершеннолетних и защите их прав"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6 108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6 108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выплаты населению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6 108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6 108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15 183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15 183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476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476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14 707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14 707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7 931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5 666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"Обеспечение исполнения государственных полномочий органов местного самоуправления в сфере опеки и попечительства, образования и организация деятельности комиссии по делам несовершеннолетних и защите их прав"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3 226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3 226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2 822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2 822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379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379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2 504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1 878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2 504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1 878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"Дети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828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463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587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562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535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"Улучшение условий и охраны труда в муниципальном районе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786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720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Физическая культура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32 264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физической культуры и спорта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32 264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32 264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603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Контрольно-ревизионное управление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603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603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603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"Организация планирования и исполнения консолидированного бюджета муниципального района Сергиевский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603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602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603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603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Комитет по управлению муниципальным имуществом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7 814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4 727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4 727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4 528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3 086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3 086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2 471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435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"Улучшение условий и охраны труда в муниципальном районе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608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МКУ "Управление культуры, туризма и молодежной политики"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75 878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18 503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"Профилактика геморрагической лихорадки с почечным синдромом на территории муниципального района Сергиевский на 2016-2018 гг."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Дополнительное образование детей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13 308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3 741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туризма на территории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13 308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3 741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13 308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3 741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Культура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45 821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14 063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туризма на территории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42 580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14 063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16 098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6 505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26 482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7 558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2015-2017гг.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3 241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3 241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культуры и кинематографии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16 586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700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туризма на территории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15 716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700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9 295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340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5 806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700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2015-2017гг.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социальной политики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"Дети муниципального района Сергиевский" на 2015-2017гг.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финансами администрации муниципального района Сергиевский Самарской области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96 103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2 278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9 546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9 546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Подпрограмма "Организация планирования и исполнения консолидированного бюджета </w:t>
            </w:r>
            <w:proofErr w:type="spellStart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9 546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8 594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951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1 668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1 668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1 668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35 890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транспортного обслуживания населения и организаций в муниципальном районе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30 665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30 665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 на 2015-2017гг.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4 202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392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3 810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"Организация планирования и исполнения консолидированного бюджета муниципального района Сергиевский"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территорий от чрезвычайных ситуаций природного и техногенного характера, обеспечение пожарной безопасности на территории в муниципальном районе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"Профилактика геморрагической лихорадки с почечным синдромом на территории муниципального района Сергиевский на 2016-2018 гг."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Пенсионное обеспечение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3 700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"Улучшение условий и охраны труда в муниципальном районе Сергиевский"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1 488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1 488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"Управление муниципальным долгом муниципального района Сергиевский Самарской области"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18 1 00 00000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1 488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18 1 00 00000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1 488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на выравнивание бюджетной обеспеченности субъектов Российской Федерации и муниципальных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образований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36 254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1 254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36 254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1 254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Подпрограмма "Межбюджетные отношения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18 2 00 00000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36 254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1 254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18 2 00 00000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36 254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1 254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дотации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7 471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7 471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Подпрограмма "Межбюджетные отношения муниципального района Сергиевский Самарской области"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18 2 00 00000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7 471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354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18 2 00 00000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7 471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543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939 453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422 102</w:t>
            </w:r>
          </w:p>
        </w:tc>
      </w:tr>
    </w:tbl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дека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382DBA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 и непрограммным</w:t>
      </w:r>
      <w:proofErr w:type="gramEnd"/>
    </w:p>
    <w:p w:rsidR="00A34E15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 xml:space="preserve"> направлениям деятельности), группам и подгруппам </w:t>
      </w:r>
      <w:proofErr w:type="gramStart"/>
      <w:r w:rsidRPr="00382DBA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382DBA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992"/>
        <w:gridCol w:w="425"/>
        <w:gridCol w:w="567"/>
        <w:gridCol w:w="709"/>
      </w:tblGrid>
      <w:tr w:rsidR="00382DBA" w:rsidRPr="00382DBA" w:rsidTr="00382DBA">
        <w:trPr>
          <w:trHeight w:val="20"/>
        </w:trPr>
        <w:tc>
          <w:tcPr>
            <w:tcW w:w="4820" w:type="dxa"/>
            <w:vMerge w:val="restart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992" w:type="dxa"/>
            <w:vMerge w:val="restart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ВР</w:t>
            </w:r>
          </w:p>
        </w:tc>
        <w:tc>
          <w:tcPr>
            <w:tcW w:w="1276" w:type="dxa"/>
            <w:gridSpan w:val="2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Суммы, тыс. рублей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всего 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82DBA">
              <w:rPr>
                <w:rFonts w:ascii="Times New Roman" w:eastAsia="Calibri" w:hAnsi="Times New Roman" w:cs="Times New Roman"/>
                <w:sz w:val="10"/>
                <w:szCs w:val="10"/>
              </w:rPr>
              <w:t>в том числе за счёт безвозмездных поступлений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"Комплексная программа профилактики правонарушений в муниципальном районе Сергиевский Самарской области"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570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"Повышение  безопасности дорожного движения в муниципальном районе Сергиевский Самарской области"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867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малого и среднего предпринимательства в муниципальном районе Сергиевский"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516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"Капитальный ремонт  общего имущества в многоквартирных домах, расположенных на территории  муниципального района Сергиевский Самарской области"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1 674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1 674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"Устойчивое развитие сельских территорий муниципального района Сергиевский Самарской области"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4 500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3 805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4 500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3 805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"Обеспечение исполнения государственных полномочий органов местного самоуправления в сфере опеки и попечительства, образования и организация деятельности комиссии по делам несовершеннолетних и защите их прав"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9 334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9 334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2 822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2 822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379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379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выплаты населению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6 108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6 108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туризма на территории муниципального района Сергиевский"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71 604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18 503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9 295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340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29 681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10 246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32 288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8 258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"Реализация молодёжной политики, патриотическое, военное гражданское и духовно-нравственное воспитание детей, молодежи и населения муниципального района Сергиевский"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2 071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1 651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Муниципальная программа "Развитие физической культуры и спорта муниципального района Сергиевский Самарской области"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32 264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32 264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"Переселение граждан из аварийного жилищного фонда на территории муниципального района Сергиевский Самарской области на 2014-2017 годы"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18 524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17 598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18 524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17 598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"Профилактика терроризма и экстремизма в муниципальном районе Сергиевский Самарской области"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"Модернизация объектов коммунальной инфраструктуры в муниципальном районе Сергиевский Самарской области"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105 125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77 973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46 024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29 829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357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53 144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48 144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Исполнение государственных (муниципальных) гарантий без права регрессного требования гаранта к принципалу или уступки гаранту прав требования бенефициара к принципалу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5 600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 муниципального района Сергиевский "Молодой </w:t>
            </w:r>
            <w:proofErr w:type="gramStart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семье-доступное</w:t>
            </w:r>
            <w:proofErr w:type="gramEnd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жилье"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7 490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5 810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7 490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5 810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транспортного обслуживания населения и организаций в муниципальном районе Сергиевский Самарской области"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33 315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30 665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2 650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"Реконструкция, строительство, ремонт и укрепление материально-технической  базы учреждений  культуры, здравоохранения, образования, ремонт  муниципальных  административных зданий  муниципального района Сергиевский"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286 666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231 233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30 830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12 904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233 868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217 394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4 060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17 908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935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"Дети муниципального района Сергиевский"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2 459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1 271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478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1 667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1 037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значения в муниципальном районе Сергиевский Самарской области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45 584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2 867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45 584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2 867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муниципальными финансами и муниципальным долгом муниципального района Сергиевский Самарской области"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61 378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2 278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Подпрограмма "Управление муниципальным долгом муниципального района Сергиевский Самарской области"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18 1 00 00000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1 488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18 1 00 00000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1 488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Подпрограмма "Межбюджетные отношения муниципального района Сергиевский Самарской области"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18 2 00 00000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43 725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1 254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Дотации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18 2 00 00000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43 725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1 254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Подпрограмма "Организация планирования и исполнения консолидированного бюджета </w:t>
            </w:r>
            <w:proofErr w:type="spellStart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Сергиевский"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16 165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3 980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9 196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2 987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1 024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18 3 00 00000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"Обеспечение реализации  политики в сфере строительного комплекса и градостроительной деятельности муниципального района Сергиевский"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10 545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9 124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1 409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территорий от чрезвычайных ситуаций природного и техногенного характера, обеспечение пожарной безопасности на территории в </w:t>
            </w:r>
            <w:proofErr w:type="spellStart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. Сергиевский"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3 957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государственных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1 822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2 136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муниципального района Сергиевский"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47 000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47 000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"Профилактика </w:t>
            </w:r>
            <w:proofErr w:type="spellStart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гемораггической</w:t>
            </w:r>
            <w:proofErr w:type="spellEnd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лихорадки с </w:t>
            </w:r>
            <w:proofErr w:type="gramStart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почечным</w:t>
            </w:r>
            <w:proofErr w:type="gramEnd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spellStart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синдроном</w:t>
            </w:r>
            <w:proofErr w:type="spellEnd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на территории муниципального района Сергиевский на 2016-2018 гг."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947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и повышение инвестиционной привлекательности  муниципального района Сергиевский"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138 946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24 399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6 391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2 833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36 070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2 471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11 017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351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4 143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4 037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14 887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14 707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бюджетным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8 594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автономным учреждениям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57 374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23 0 00 00000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469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муниципальной службы в администрации муниципального района Сергиевский"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комфортной городской среды"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36 798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21 785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25 0 00 00000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36 798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21 785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"Экологическая программа территории  муниципального  района Сергиевский"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1 903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казенных учреждений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1 893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"Обращение с отходами на территории муниципального района Сергиевский"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1 989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28 0 00 00000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1 989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"По противодействию незаконному обороту наркотических средств, профилактике наркомании, лечению и реабилитации наркозависимой части населения муниципального района Сергиевский Самарской области"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"Улучшение условий и охраны труда в муниципальном районе Сергиевский"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788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Расходы на выплаты персоналу государственных (муниципальных) органов 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32 0 00 00000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723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</w:t>
            </w:r>
            <w:proofErr w:type="gramEnd"/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программы "Развитие сельского хозяйства и регулирование рынков сельскохозяйственной продукции, сырья и продовольствия муниципального района Сергиевский Самарской области"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4 846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4 846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4 846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4 846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6 984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1 329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3 700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Иные выплаты населению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992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99 0 00 00000</w:t>
            </w:r>
          </w:p>
        </w:tc>
        <w:tc>
          <w:tcPr>
            <w:tcW w:w="425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1 668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382DBA">
        <w:trPr>
          <w:trHeight w:val="20"/>
        </w:trPr>
        <w:tc>
          <w:tcPr>
            <w:tcW w:w="4820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992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939 453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422 102</w:t>
            </w:r>
          </w:p>
        </w:tc>
      </w:tr>
    </w:tbl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№9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дека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Распределение средств фонда финансовой помощи бюджетам поселений на 2017 год по муниципальному району Сергиевский</w:t>
      </w:r>
    </w:p>
    <w:p w:rsid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382DBA">
        <w:rPr>
          <w:rFonts w:ascii="Times New Roman" w:eastAsia="Calibri" w:hAnsi="Times New Roman" w:cs="Times New Roman"/>
          <w:sz w:val="12"/>
          <w:szCs w:val="12"/>
        </w:rPr>
        <w:t>тыс. рублей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567"/>
        <w:gridCol w:w="567"/>
        <w:gridCol w:w="567"/>
        <w:gridCol w:w="567"/>
        <w:gridCol w:w="708"/>
        <w:gridCol w:w="709"/>
        <w:gridCol w:w="567"/>
        <w:gridCol w:w="567"/>
      </w:tblGrid>
      <w:tr w:rsidR="00382DBA" w:rsidRPr="00382DBA" w:rsidTr="00E8638C">
        <w:trPr>
          <w:trHeight w:val="20"/>
        </w:trPr>
        <w:tc>
          <w:tcPr>
            <w:tcW w:w="426" w:type="dxa"/>
            <w:vMerge w:val="restart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/п </w:t>
            </w:r>
          </w:p>
        </w:tc>
        <w:tc>
          <w:tcPr>
            <w:tcW w:w="2268" w:type="dxa"/>
            <w:vMerge w:val="restart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Наименование поселений</w:t>
            </w:r>
          </w:p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268" w:type="dxa"/>
            <w:gridSpan w:val="4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Доходы (прогноз), без учета субвенций и субсидий из областного бюджета</w:t>
            </w:r>
          </w:p>
        </w:tc>
        <w:tc>
          <w:tcPr>
            <w:tcW w:w="708" w:type="dxa"/>
            <w:vMerge w:val="restart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82DBA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Расходы (прогноз), </w:t>
            </w:r>
            <w:r w:rsidRPr="00382DBA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без учета субвенций и субсидий из областного бюджета</w:t>
            </w:r>
          </w:p>
        </w:tc>
        <w:tc>
          <w:tcPr>
            <w:tcW w:w="709" w:type="dxa"/>
            <w:vMerge w:val="restart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Разница между доходами и расходами (прогноз)</w:t>
            </w:r>
          </w:p>
        </w:tc>
        <w:tc>
          <w:tcPr>
            <w:tcW w:w="567" w:type="dxa"/>
            <w:vMerge w:val="restart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Расчет размера предельного дефицита </w:t>
            </w:r>
          </w:p>
        </w:tc>
        <w:tc>
          <w:tcPr>
            <w:tcW w:w="567" w:type="dxa"/>
            <w:vMerge w:val="restart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Размер средств из ФФПБП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vMerge/>
            <w:tcBorders>
              <w:bottom w:val="single" w:sz="4" w:space="0" w:color="auto"/>
            </w:tcBorders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hideMark/>
          </w:tcPr>
          <w:p w:rsidR="00382DBA" w:rsidRPr="00E8638C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8638C">
              <w:rPr>
                <w:rFonts w:ascii="Times New Roman" w:eastAsia="Calibri" w:hAnsi="Times New Roman" w:cs="Times New Roman"/>
                <w:sz w:val="10"/>
                <w:szCs w:val="10"/>
              </w:rPr>
              <w:t>Размер дотации из РФФПП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Налоговые доходы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Неналоговые доходы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Итого доходов</w:t>
            </w: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6=3+4+5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7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8=6-7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10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Городское поселение Суходол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3 965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44 304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18 154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66 424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72 669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-6 246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6 246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Антоновка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2 988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3 186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3 487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-302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302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Верхняя Орлянка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2 158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2 283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3 714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-1 430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1 210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Воротнее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809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4 087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269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5 165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5 600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-436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Елшанка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1 846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2 886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4 803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6 223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-1 421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296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1 125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Захаркино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3 735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3 793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5 345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-1 552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376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1 176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Калиновка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2 270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2 580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4 867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5 126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-260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Кандабулак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1 258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2 547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3 928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4 700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-772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267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505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Кармало-Аделяково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2 245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1 539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3 784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4 238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-454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Красносельское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1 611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1 228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152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2 990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4 113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-1 123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985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Кутузовский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1 472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2 436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4 136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6 062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-1 926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266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1 660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Липовка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2 130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1 288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3 484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3 619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-135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Светлодольск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3 493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2 789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6 331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6 614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-284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284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Сергиевск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2 131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31 174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33 532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36 672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-3 140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3 140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Серноводск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5 978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5 645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11 703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12 275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-573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573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Сургут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5 960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9 804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249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16 013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17 018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-1 005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1 005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Черновка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805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3 980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171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4 956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5 882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-925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415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510</w:t>
            </w:r>
          </w:p>
        </w:tc>
      </w:tr>
      <w:tr w:rsidR="00382DBA" w:rsidRPr="00382DBA" w:rsidTr="00E8638C">
        <w:trPr>
          <w:trHeight w:val="20"/>
        </w:trPr>
        <w:tc>
          <w:tcPr>
            <w:tcW w:w="426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36 254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125 168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19 954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181 376</w:t>
            </w:r>
          </w:p>
        </w:tc>
        <w:tc>
          <w:tcPr>
            <w:tcW w:w="708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203 360</w:t>
            </w:r>
          </w:p>
        </w:tc>
        <w:tc>
          <w:tcPr>
            <w:tcW w:w="709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-21 983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14 512</w:t>
            </w:r>
          </w:p>
        </w:tc>
        <w:tc>
          <w:tcPr>
            <w:tcW w:w="567" w:type="dxa"/>
            <w:noWrap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7 471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№10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дека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 бюджета муниципального района Сергиевский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4677"/>
        <w:gridCol w:w="709"/>
      </w:tblGrid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382DBA">
              <w:rPr>
                <w:rFonts w:ascii="Times New Roman" w:eastAsia="Calibri" w:hAnsi="Times New Roman" w:cs="Times New Roman"/>
                <w:sz w:val="10"/>
                <w:szCs w:val="10"/>
              </w:rPr>
              <w:t>Код администратора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382DBA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Код группы, </w:t>
            </w:r>
            <w:proofErr w:type="spellStart"/>
            <w:r w:rsidRPr="00382DBA">
              <w:rPr>
                <w:rFonts w:ascii="Times New Roman" w:eastAsia="Calibri" w:hAnsi="Times New Roman" w:cs="Times New Roman"/>
                <w:sz w:val="11"/>
                <w:szCs w:val="11"/>
              </w:rPr>
              <w:t>погруппы</w:t>
            </w:r>
            <w:proofErr w:type="spellEnd"/>
            <w:r w:rsidRPr="00382DBA">
              <w:rPr>
                <w:rFonts w:ascii="Times New Roman" w:eastAsia="Calibri" w:hAnsi="Times New Roman" w:cs="Times New Roman"/>
                <w:sz w:val="11"/>
                <w:szCs w:val="11"/>
              </w:rPr>
              <w:t>, статьи и вида источника финансирования дефицита местного бюджета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Сумма, тыс. руб.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17549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01 02 00 00 00 0000 000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Кредиты кредитных организаций  в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20000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01 02 00 00 00 0000 700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кредитных организаций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20000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01 02 00 00 05 0000 710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20000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01 02 00 00 00 0000 800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кредитов от кредитных организаций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01 02 00 00 05 0000 810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-14333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43000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01 03 01 00 05 0000 710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 кредитов от других бюджетов бюджетной системы  Российской Федерации бюджетами муниципальных районов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43000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01 03 01 00 00 0000 800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57333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01 03 01 00 05 0000 810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57333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бюджета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11883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01 05 00 00 00 0000 500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-984903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-984903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-984903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01 05 02 01 05 0000 510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 муниципальных районов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-984903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01 05 00 00 00 0000 600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996786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996786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996786</w:t>
            </w:r>
          </w:p>
        </w:tc>
      </w:tr>
      <w:tr w:rsidR="00382DBA" w:rsidRPr="00382DBA" w:rsidTr="00E8638C">
        <w:trPr>
          <w:trHeight w:val="20"/>
        </w:trPr>
        <w:tc>
          <w:tcPr>
            <w:tcW w:w="56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560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01 05 02 01 05 0000 610</w:t>
            </w:r>
          </w:p>
        </w:tc>
        <w:tc>
          <w:tcPr>
            <w:tcW w:w="467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  муниципальных районов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996786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№11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382DBA" w:rsidRPr="00382DBA" w:rsidRDefault="00382DBA" w:rsidP="00382DB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дека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 бюджета</w:t>
      </w:r>
    </w:p>
    <w:p w:rsidR="00382DBA" w:rsidRPr="00382DBA" w:rsidRDefault="00382DBA" w:rsidP="00382D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82DBA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на плановый период  2018  и 2019 годов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4253"/>
        <w:gridCol w:w="708"/>
        <w:gridCol w:w="709"/>
      </w:tblGrid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516A1E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16A1E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16A1E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администратора</w:t>
            </w:r>
          </w:p>
        </w:tc>
        <w:tc>
          <w:tcPr>
            <w:tcW w:w="1417" w:type="dxa"/>
            <w:hideMark/>
          </w:tcPr>
          <w:p w:rsidR="00382DBA" w:rsidRPr="00516A1E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516A1E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 xml:space="preserve">Код группы, </w:t>
            </w:r>
            <w:proofErr w:type="spellStart"/>
            <w:r w:rsidRPr="00516A1E">
              <w:rPr>
                <w:rFonts w:ascii="Times New Roman" w:eastAsia="Calibri" w:hAnsi="Times New Roman" w:cs="Times New Roman"/>
                <w:sz w:val="11"/>
                <w:szCs w:val="11"/>
              </w:rPr>
              <w:t>погруппы</w:t>
            </w:r>
            <w:proofErr w:type="spellEnd"/>
            <w:r w:rsidRPr="00516A1E">
              <w:rPr>
                <w:rFonts w:ascii="Times New Roman" w:eastAsia="Calibri" w:hAnsi="Times New Roman" w:cs="Times New Roman"/>
                <w:sz w:val="11"/>
                <w:szCs w:val="11"/>
              </w:rPr>
              <w:t xml:space="preserve">, </w:t>
            </w:r>
            <w:r w:rsidRPr="00516A1E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статьи и вида источника финансирования дефицита местного бюджета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Наименование 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Сумма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 2018 год, тыс. руб.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Сумма на </w:t>
            </w: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2019 год, тыс. руб.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01 02 00 00 00 0000 000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Кредиты кредитных организаций  в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7330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35833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01 02 00 00 00 0000 700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кредитных организаций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27330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63163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01 02 00 00 05 0000 710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27330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63163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01 02 00 00 00 0000 800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кредитов от кредитных организаций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27330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01 02 00 00 05 0000 810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20000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27330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Бюджетные кредиты от других бюджетов бюджетной системы Российской Федерации  в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-7330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-35833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01 03 01 00 05 0000 710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 кредитов от других бюджетов бюджетной системы  Российской Федерации бюджетами муниципальных районов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01 03 01 00 00 0000 800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7330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35833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01 03 01 00 05 0000 810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7330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35833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бюджета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01 05 00 00 00 0000 500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-343919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-380227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-343919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-380227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-343919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-380227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01 05 02 01 05 0000 510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 муниципальных районов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-343919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-380227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01 05 00 00 00 0000 600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343919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380227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343919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380227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343919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380227</w:t>
            </w:r>
          </w:p>
        </w:tc>
      </w:tr>
      <w:tr w:rsidR="00382DBA" w:rsidRPr="00382DBA" w:rsidTr="00516A1E">
        <w:trPr>
          <w:trHeight w:val="20"/>
        </w:trPr>
        <w:tc>
          <w:tcPr>
            <w:tcW w:w="426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931</w:t>
            </w:r>
          </w:p>
        </w:tc>
        <w:tc>
          <w:tcPr>
            <w:tcW w:w="1417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01 05 02 01 05 0000 610</w:t>
            </w:r>
          </w:p>
        </w:tc>
        <w:tc>
          <w:tcPr>
            <w:tcW w:w="4253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  муниципальных районов</w:t>
            </w:r>
          </w:p>
        </w:tc>
        <w:tc>
          <w:tcPr>
            <w:tcW w:w="708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343919</w:t>
            </w:r>
          </w:p>
        </w:tc>
        <w:tc>
          <w:tcPr>
            <w:tcW w:w="709" w:type="dxa"/>
            <w:hideMark/>
          </w:tcPr>
          <w:p w:rsidR="00382DBA" w:rsidRPr="00382DBA" w:rsidRDefault="00382DBA" w:rsidP="00382DB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82DBA">
              <w:rPr>
                <w:rFonts w:ascii="Times New Roman" w:eastAsia="Calibri" w:hAnsi="Times New Roman" w:cs="Times New Roman"/>
                <w:sz w:val="12"/>
                <w:szCs w:val="12"/>
              </w:rPr>
              <w:t>380227</w:t>
            </w:r>
          </w:p>
        </w:tc>
      </w:tr>
    </w:tbl>
    <w:p w:rsidR="00516A1E" w:rsidRPr="00382DBA" w:rsidRDefault="00516A1E" w:rsidP="00516A1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№12</w:t>
      </w:r>
    </w:p>
    <w:p w:rsidR="00516A1E" w:rsidRPr="00382DBA" w:rsidRDefault="00516A1E" w:rsidP="00516A1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</w:t>
      </w:r>
    </w:p>
    <w:p w:rsidR="00516A1E" w:rsidRPr="00382DBA" w:rsidRDefault="00516A1E" w:rsidP="00516A1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16A1E" w:rsidRPr="00382DBA" w:rsidRDefault="00516A1E" w:rsidP="00516A1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382DBA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48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дека</w:t>
      </w:r>
      <w:r w:rsidRPr="00382DBA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382DBA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 на 2017 год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17"/>
        <w:gridCol w:w="1743"/>
      </w:tblGrid>
      <w:tr w:rsidR="00516A1E" w:rsidRPr="00516A1E" w:rsidTr="00516A1E">
        <w:trPr>
          <w:trHeight w:val="138"/>
        </w:trPr>
        <w:tc>
          <w:tcPr>
            <w:tcW w:w="426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proofErr w:type="gramStart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3827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517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Привлечение средств в 2017 году, тыс. рублей</w:t>
            </w:r>
          </w:p>
        </w:tc>
        <w:tc>
          <w:tcPr>
            <w:tcW w:w="1743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Погашение основного долга в 2017 году, тыс. рублей</w:t>
            </w:r>
          </w:p>
        </w:tc>
      </w:tr>
      <w:tr w:rsidR="00516A1E" w:rsidRPr="00516A1E" w:rsidTr="00516A1E">
        <w:trPr>
          <w:trHeight w:val="138"/>
        </w:trPr>
        <w:tc>
          <w:tcPr>
            <w:tcW w:w="426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17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43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16A1E" w:rsidRPr="00516A1E" w:rsidTr="00516A1E">
        <w:trPr>
          <w:trHeight w:val="20"/>
        </w:trPr>
        <w:tc>
          <w:tcPr>
            <w:tcW w:w="426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51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20 000</w:t>
            </w:r>
          </w:p>
        </w:tc>
        <w:tc>
          <w:tcPr>
            <w:tcW w:w="1743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516A1E">
        <w:trPr>
          <w:trHeight w:val="20"/>
        </w:trPr>
        <w:tc>
          <w:tcPr>
            <w:tcW w:w="426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51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43 000</w:t>
            </w:r>
          </w:p>
        </w:tc>
        <w:tc>
          <w:tcPr>
            <w:tcW w:w="1743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57 333</w:t>
            </w:r>
          </w:p>
        </w:tc>
      </w:tr>
    </w:tbl>
    <w:p w:rsidR="00382DBA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 на 2018 год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08"/>
        <w:gridCol w:w="1752"/>
      </w:tblGrid>
      <w:tr w:rsidR="00516A1E" w:rsidRPr="00516A1E" w:rsidTr="00516A1E">
        <w:trPr>
          <w:trHeight w:val="20"/>
        </w:trPr>
        <w:tc>
          <w:tcPr>
            <w:tcW w:w="426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proofErr w:type="gramStart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508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Привлечение средств в 2018 году, тыс. рублей</w:t>
            </w:r>
          </w:p>
        </w:tc>
        <w:tc>
          <w:tcPr>
            <w:tcW w:w="1752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Погашение основного долга в 2018 году, тыс. рублей</w:t>
            </w:r>
          </w:p>
        </w:tc>
      </w:tr>
      <w:tr w:rsidR="00516A1E" w:rsidRPr="00516A1E" w:rsidTr="00516A1E">
        <w:trPr>
          <w:trHeight w:val="20"/>
        </w:trPr>
        <w:tc>
          <w:tcPr>
            <w:tcW w:w="426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508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27 330</w:t>
            </w:r>
          </w:p>
        </w:tc>
        <w:tc>
          <w:tcPr>
            <w:tcW w:w="1752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20 000</w:t>
            </w:r>
          </w:p>
        </w:tc>
      </w:tr>
      <w:tr w:rsidR="00516A1E" w:rsidRPr="00516A1E" w:rsidTr="00516A1E">
        <w:trPr>
          <w:trHeight w:val="20"/>
        </w:trPr>
        <w:tc>
          <w:tcPr>
            <w:tcW w:w="426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508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52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7 330</w:t>
            </w:r>
          </w:p>
        </w:tc>
      </w:tr>
    </w:tbl>
    <w:p w:rsidR="00382DBA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Программа муниципальных внутренних заимствований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 на 2019 год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827"/>
        <w:gridCol w:w="1508"/>
        <w:gridCol w:w="1752"/>
      </w:tblGrid>
      <w:tr w:rsidR="00516A1E" w:rsidRPr="00516A1E" w:rsidTr="00516A1E">
        <w:trPr>
          <w:trHeight w:val="20"/>
        </w:trPr>
        <w:tc>
          <w:tcPr>
            <w:tcW w:w="426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proofErr w:type="gramStart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Вид и наименование заимствования </w:t>
            </w:r>
          </w:p>
        </w:tc>
        <w:tc>
          <w:tcPr>
            <w:tcW w:w="1508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Привлечение средств в 2019 году, тыс. рублей</w:t>
            </w:r>
          </w:p>
        </w:tc>
        <w:tc>
          <w:tcPr>
            <w:tcW w:w="1752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Погашение основного долга в 2019 году, тыс. рублей</w:t>
            </w:r>
          </w:p>
        </w:tc>
      </w:tr>
      <w:tr w:rsidR="00516A1E" w:rsidRPr="00516A1E" w:rsidTr="00516A1E">
        <w:trPr>
          <w:trHeight w:val="20"/>
        </w:trPr>
        <w:tc>
          <w:tcPr>
            <w:tcW w:w="426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кредитных организаций</w:t>
            </w:r>
          </w:p>
        </w:tc>
        <w:tc>
          <w:tcPr>
            <w:tcW w:w="1508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63 163</w:t>
            </w:r>
          </w:p>
        </w:tc>
        <w:tc>
          <w:tcPr>
            <w:tcW w:w="1752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27 330</w:t>
            </w:r>
          </w:p>
        </w:tc>
      </w:tr>
      <w:tr w:rsidR="00516A1E" w:rsidRPr="00516A1E" w:rsidTr="00516A1E">
        <w:trPr>
          <w:trHeight w:val="20"/>
        </w:trPr>
        <w:tc>
          <w:tcPr>
            <w:tcW w:w="426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Кредиты, привлекаемые муниципальным районом Сергиевский от других бюджетов бюджетной системы Российской Федерации</w:t>
            </w:r>
          </w:p>
        </w:tc>
        <w:tc>
          <w:tcPr>
            <w:tcW w:w="1508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1752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35 833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16A1E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16A1E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16A1E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516A1E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№27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Антоновка на 2017 год и на плановый период 2018 и 2019 годов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Антоновка муниципального района Сергиевский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lastRenderedPageBreak/>
        <w:t>Рассмотрев представленный Администрацией сельского поселения Антоновка бюджет сельского поселения Антоновка на 2017 год и на плановый период 2018 и 2019 годов, Собрание Представителей сельского поселения Антоновка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Антоновка от 28. 12.2016г № 26 «О бюджете сельского поселения Антоновка на 2017 год и плановый период 2018 и 2019 годов» следующие изменения и дополнения: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1 сумму «3 </w:t>
      </w:r>
      <w:r w:rsidRPr="00516A1E">
        <w:rPr>
          <w:rFonts w:ascii="Times New Roman" w:eastAsia="Calibri" w:hAnsi="Times New Roman" w:cs="Times New Roman"/>
          <w:sz w:val="12"/>
          <w:szCs w:val="12"/>
        </w:rPr>
        <w:t>368</w:t>
      </w: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 3 </w:t>
      </w:r>
      <w:r w:rsidRPr="00516A1E">
        <w:rPr>
          <w:rFonts w:ascii="Times New Roman" w:eastAsia="Calibri" w:hAnsi="Times New Roman" w:cs="Times New Roman"/>
          <w:sz w:val="12"/>
          <w:szCs w:val="12"/>
        </w:rPr>
        <w:t>374</w:t>
      </w: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сумму «3 </w:t>
      </w:r>
      <w:r w:rsidRPr="00516A1E">
        <w:rPr>
          <w:rFonts w:ascii="Times New Roman" w:eastAsia="Calibri" w:hAnsi="Times New Roman" w:cs="Times New Roman"/>
          <w:sz w:val="12"/>
          <w:szCs w:val="12"/>
        </w:rPr>
        <w:t>371</w:t>
      </w: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«3 </w:t>
      </w:r>
      <w:r w:rsidRPr="00516A1E">
        <w:rPr>
          <w:rFonts w:ascii="Times New Roman" w:eastAsia="Calibri" w:hAnsi="Times New Roman" w:cs="Times New Roman"/>
          <w:sz w:val="12"/>
          <w:szCs w:val="12"/>
        </w:rPr>
        <w:t>377</w:t>
      </w: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1.2. В статье 15 сумму «10» заменить суммой «16».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516A1E">
        <w:rPr>
          <w:rFonts w:ascii="Times New Roman" w:eastAsia="Calibri" w:hAnsi="Times New Roman" w:cs="Times New Roman"/>
          <w:sz w:val="12"/>
          <w:szCs w:val="12"/>
        </w:rPr>
        <w:t>5</w:t>
      </w: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 изложить в новой редакции (прилагаются).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516A1E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6A1E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</w:t>
      </w:r>
    </w:p>
    <w:p w:rsid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516A1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516A1E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516A1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516A1E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516A1E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Н. Д. </w:t>
      </w:r>
      <w:proofErr w:type="spellStart"/>
      <w:r w:rsidRPr="00516A1E">
        <w:rPr>
          <w:rFonts w:ascii="Times New Roman" w:eastAsia="Calibri" w:hAnsi="Times New Roman" w:cs="Times New Roman"/>
          <w:sz w:val="12"/>
          <w:szCs w:val="12"/>
        </w:rPr>
        <w:t>Лужнов</w:t>
      </w:r>
      <w:proofErr w:type="spellEnd"/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К. Е. Долгаев</w:t>
      </w:r>
    </w:p>
    <w:p w:rsidR="00516A1E" w:rsidRPr="00516A1E" w:rsidRDefault="00516A1E" w:rsidP="00516A1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6A1E" w:rsidRPr="00516A1E" w:rsidRDefault="00516A1E" w:rsidP="00516A1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516A1E" w:rsidRPr="00516A1E" w:rsidRDefault="00516A1E" w:rsidP="00516A1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Антоновка</w:t>
      </w:r>
    </w:p>
    <w:p w:rsidR="00516A1E" w:rsidRPr="00516A1E" w:rsidRDefault="00516A1E" w:rsidP="00516A1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16A1E" w:rsidRPr="00516A1E" w:rsidRDefault="00516A1E" w:rsidP="00516A1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№2</w:t>
      </w:r>
      <w:r>
        <w:rPr>
          <w:rFonts w:ascii="Times New Roman" w:eastAsia="Calibri" w:hAnsi="Times New Roman" w:cs="Times New Roman"/>
          <w:i/>
          <w:sz w:val="12"/>
          <w:szCs w:val="12"/>
        </w:rPr>
        <w:t>7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516A1E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Антоновка</w:t>
      </w:r>
    </w:p>
    <w:p w:rsidR="00382DBA" w:rsidRPr="00516A1E" w:rsidRDefault="00516A1E" w:rsidP="00516A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516A1E" w:rsidRPr="00516A1E" w:rsidTr="00516A1E">
        <w:trPr>
          <w:trHeight w:val="20"/>
        </w:trPr>
        <w:tc>
          <w:tcPr>
            <w:tcW w:w="426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516A1E" w:rsidRPr="00160A71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516A1E" w:rsidRPr="00516A1E" w:rsidTr="00516A1E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7087" w:type="dxa"/>
            <w:gridSpan w:val="7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Антоновка  муниципального района Сергиевский Самарской области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Антоновка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Антоновка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535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376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144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Антоновка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Антоновка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479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Антоновка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263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222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Антоновка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216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216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Мобилизационная и вневойсковая подготовка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Антоновка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Антоновка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Антоновка муниципального района Сергиевский" 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194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194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Антоновка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605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605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Антоновка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Антоновка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Антоновка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Антоновка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312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267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сельского (городского) поселения муниципального района Сергиевский" на 2016-2018 годы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446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446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Антоновка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16A1E" w:rsidRPr="00516A1E" w:rsidTr="00160A71">
        <w:trPr>
          <w:trHeight w:val="20"/>
        </w:trPr>
        <w:tc>
          <w:tcPr>
            <w:tcW w:w="426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3 377</w:t>
            </w:r>
          </w:p>
        </w:tc>
        <w:tc>
          <w:tcPr>
            <w:tcW w:w="567" w:type="dxa"/>
            <w:noWrap/>
            <w:hideMark/>
          </w:tcPr>
          <w:p w:rsidR="00516A1E" w:rsidRPr="00516A1E" w:rsidRDefault="00516A1E" w:rsidP="00516A1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16A1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Антоновка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№2</w:t>
      </w:r>
      <w:r>
        <w:rPr>
          <w:rFonts w:ascii="Times New Roman" w:eastAsia="Calibri" w:hAnsi="Times New Roman" w:cs="Times New Roman"/>
          <w:i/>
          <w:sz w:val="12"/>
          <w:szCs w:val="12"/>
        </w:rPr>
        <w:t>7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60A71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382DBA" w:rsidRP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160A71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160A71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160A71" w:rsidRPr="00160A71" w:rsidTr="00160A71">
        <w:trPr>
          <w:trHeight w:val="20"/>
        </w:trPr>
        <w:tc>
          <w:tcPr>
            <w:tcW w:w="5103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160A71" w:rsidRPr="00160A71" w:rsidTr="00160A71">
        <w:trPr>
          <w:trHeight w:val="20"/>
        </w:trPr>
        <w:tc>
          <w:tcPr>
            <w:tcW w:w="7513" w:type="dxa"/>
            <w:gridSpan w:val="5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Антоновка  муниципального района Сергиевский Самарской области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Антоновка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1 445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976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370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Антоновка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605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Антоновка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209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Антоновка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275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Антоновка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216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Антоновка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</w:t>
            </w: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сельского (городского) поселения муниципального района Сергиевский" на 2016-2018 годы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3 377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0419" w:rsidRDefault="000A0419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к решению Собрания Представителей сельского поселения Антоновка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№2</w:t>
      </w:r>
      <w:r>
        <w:rPr>
          <w:rFonts w:ascii="Times New Roman" w:eastAsia="Calibri" w:hAnsi="Times New Roman" w:cs="Times New Roman"/>
          <w:i/>
          <w:sz w:val="12"/>
          <w:szCs w:val="12"/>
        </w:rPr>
        <w:t>7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0A0419" w:rsidRDefault="000A0419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82DBA" w:rsidRP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-3374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-3374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-3374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-3374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3377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3377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3377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141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3377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0419" w:rsidRDefault="000A0419" w:rsidP="00160A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60A71" w:rsidRPr="00516A1E" w:rsidRDefault="00160A71" w:rsidP="00160A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160A71" w:rsidRPr="00516A1E" w:rsidRDefault="00160A71" w:rsidP="00160A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160A71" w:rsidRPr="00516A1E" w:rsidRDefault="00160A71" w:rsidP="00160A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№32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сельского  поселения  Верхняя Орлянка на 2017 год и на плановый период 2018 и 2019 годов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Верхняя Орлянка муниципального района Сергиевский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Верхняя Орлянка бюджет сельского поселения Верхняя Орлянка на 2017 год и на плановый период 2018 и 2019 годов, Собрание Представителей сельского поселения Верхняя Орлянка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Верхняя Орлянка от 28. 12.2016г № 29 «О бюджете сельского поселения Верхняя Орлянка на 2017 год и плановый период 2018 и 2019 годов» следующие изменения и дополнения: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1 сумму «4 </w:t>
      </w:r>
      <w:r w:rsidRPr="00160A71">
        <w:rPr>
          <w:rFonts w:ascii="Times New Roman" w:eastAsia="Calibri" w:hAnsi="Times New Roman" w:cs="Times New Roman"/>
          <w:sz w:val="12"/>
          <w:szCs w:val="12"/>
        </w:rPr>
        <w:t>229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«4 </w:t>
      </w:r>
      <w:r w:rsidRPr="00160A71">
        <w:rPr>
          <w:rFonts w:ascii="Times New Roman" w:eastAsia="Calibri" w:hAnsi="Times New Roman" w:cs="Times New Roman"/>
          <w:sz w:val="12"/>
          <w:szCs w:val="12"/>
        </w:rPr>
        <w:t>099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  <w:r w:rsidRPr="00160A71">
        <w:rPr>
          <w:rFonts w:ascii="Times New Roman" w:eastAsia="Calibri" w:hAnsi="Times New Roman" w:cs="Times New Roman"/>
          <w:sz w:val="12"/>
          <w:szCs w:val="12"/>
        </w:rPr>
        <w:t>;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сумму «4 </w:t>
      </w:r>
      <w:r w:rsidRPr="00160A71">
        <w:rPr>
          <w:rFonts w:ascii="Times New Roman" w:eastAsia="Calibri" w:hAnsi="Times New Roman" w:cs="Times New Roman"/>
          <w:sz w:val="12"/>
          <w:szCs w:val="12"/>
        </w:rPr>
        <w:t>244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«4 </w:t>
      </w:r>
      <w:r w:rsidRPr="00160A71">
        <w:rPr>
          <w:rFonts w:ascii="Times New Roman" w:eastAsia="Calibri" w:hAnsi="Times New Roman" w:cs="Times New Roman"/>
          <w:sz w:val="12"/>
          <w:szCs w:val="12"/>
        </w:rPr>
        <w:t>130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  <w:r w:rsidRPr="00160A71">
        <w:rPr>
          <w:rFonts w:ascii="Times New Roman" w:eastAsia="Calibri" w:hAnsi="Times New Roman" w:cs="Times New Roman"/>
          <w:sz w:val="12"/>
          <w:szCs w:val="12"/>
        </w:rPr>
        <w:t>;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160A71">
        <w:rPr>
          <w:rFonts w:ascii="Times New Roman" w:eastAsia="Calibri" w:hAnsi="Times New Roman" w:cs="Times New Roman"/>
          <w:sz w:val="12"/>
          <w:szCs w:val="12"/>
        </w:rPr>
        <w:t>15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160A71">
        <w:rPr>
          <w:rFonts w:ascii="Times New Roman" w:eastAsia="Calibri" w:hAnsi="Times New Roman" w:cs="Times New Roman"/>
          <w:sz w:val="12"/>
          <w:szCs w:val="12"/>
        </w:rPr>
        <w:t>31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>1.2. В статье 4 сумму «2 135» заменить суммой «1 895».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>1.3. В статье 5 сумму «2 135» заменить суммой «1 895».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>1.4. В статье 8 сумму «10» заменить суммой «1».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160A71">
        <w:rPr>
          <w:rFonts w:ascii="Times New Roman" w:eastAsia="Calibri" w:hAnsi="Times New Roman" w:cs="Times New Roman"/>
          <w:sz w:val="12"/>
          <w:szCs w:val="12"/>
        </w:rPr>
        <w:t>5</w:t>
      </w: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Приложение 4,6,8 изложить в новой редакции (прилагаются)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160A71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0A0419" w:rsidRDefault="000A0419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160A71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60A71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</w:t>
      </w:r>
    </w:p>
    <w:p w:rsidR="00160A71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160A71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160A71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160A71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160A71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160A71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160A71" w:rsidRPr="00160A71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>Т. В. Исмагилова</w:t>
      </w:r>
    </w:p>
    <w:p w:rsidR="00160A71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A0419" w:rsidRPr="00160A71" w:rsidRDefault="000A0419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160A71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160A71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82DBA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60A71">
        <w:rPr>
          <w:rFonts w:ascii="Times New Roman" w:eastAsia="Calibri" w:hAnsi="Times New Roman" w:cs="Times New Roman"/>
          <w:sz w:val="12"/>
          <w:szCs w:val="12"/>
        </w:rPr>
        <w:t>Р. Р. Исмагилов</w:t>
      </w:r>
    </w:p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№4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160A71">
        <w:rPr>
          <w:rFonts w:ascii="Times New Roman" w:eastAsia="Calibri" w:hAnsi="Times New Roman" w:cs="Times New Roman"/>
          <w:i/>
          <w:sz w:val="12"/>
          <w:szCs w:val="12"/>
        </w:rPr>
        <w:t>Верхняя Орлянка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2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0A0419" w:rsidRDefault="000A0419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60A71" w:rsidRP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Верхняя Орлянка</w:t>
      </w:r>
    </w:p>
    <w:p w:rsidR="00382DBA" w:rsidRP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160A71" w:rsidRPr="00160A71" w:rsidTr="00160A71">
        <w:trPr>
          <w:trHeight w:val="20"/>
        </w:trPr>
        <w:tc>
          <w:tcPr>
            <w:tcW w:w="426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7087" w:type="dxa"/>
            <w:gridSpan w:val="7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Верхняя Орлянка  муниципального района Сергиевский Самарской области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Верхняя Орлянка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Верхняя Орлянка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863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672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Верхняя Орлянка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Верхняя Орлянка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382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Верхняя Орлянка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326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282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(городского) поселения  муниципального района Сергиевский на  2016-2018 годы"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Верхняя Орлянка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Верхняя Орлянка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Защита населения и территории от чрезвычайных ситуаций </w:t>
            </w: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Верхняя Орлянка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Верхняя Орлянка муниципального района Сергиевский" 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479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479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1 164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436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Верхняя Орлянка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785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436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785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436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Верхняя Орлянка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373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373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Верхняя Орлянка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Верхняя Орлянка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Верхняя Орлянка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Верхняя Орлянка 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382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4 130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606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№6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160A71">
        <w:rPr>
          <w:rFonts w:ascii="Times New Roman" w:eastAsia="Calibri" w:hAnsi="Times New Roman" w:cs="Times New Roman"/>
          <w:i/>
          <w:sz w:val="12"/>
          <w:szCs w:val="12"/>
        </w:rPr>
        <w:t>Верхняя Орлянка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2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60A71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382DBA" w:rsidRP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160A71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160A71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160A71" w:rsidRPr="00160A71" w:rsidTr="00160A71">
        <w:trPr>
          <w:trHeight w:val="20"/>
        </w:trPr>
        <w:tc>
          <w:tcPr>
            <w:tcW w:w="5103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160A71" w:rsidRPr="00160A71" w:rsidTr="00160A71">
        <w:trPr>
          <w:trHeight w:val="20"/>
        </w:trPr>
        <w:tc>
          <w:tcPr>
            <w:tcW w:w="7513" w:type="dxa"/>
            <w:gridSpan w:val="5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Верхняя Орлянка муниципального района Сергиевский Самарской области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Верхняя Орлянка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1 838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1 277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457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Верхняя Орлянка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436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785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436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Верхняя Орлянка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Верхняя Орлянка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485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Верхняя Орлянка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Верхняя Орлянка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Верхняя Орлянка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373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5103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4 130</w:t>
            </w:r>
          </w:p>
        </w:tc>
        <w:tc>
          <w:tcPr>
            <w:tcW w:w="56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606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№8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160A71">
        <w:rPr>
          <w:rFonts w:ascii="Times New Roman" w:eastAsia="Calibri" w:hAnsi="Times New Roman" w:cs="Times New Roman"/>
          <w:i/>
          <w:sz w:val="12"/>
          <w:szCs w:val="12"/>
        </w:rPr>
        <w:t>Верхняя Орлянка</w:t>
      </w:r>
    </w:p>
    <w:p w:rsidR="00160A71" w:rsidRPr="00516A1E" w:rsidRDefault="00160A71" w:rsidP="00160A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2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382DBA" w:rsidRPr="00160A71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60A71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-4099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-4099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-4099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-4099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4130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4130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4130</w:t>
            </w:r>
          </w:p>
        </w:tc>
      </w:tr>
      <w:tr w:rsidR="00160A71" w:rsidRPr="00160A71" w:rsidTr="00160A71">
        <w:trPr>
          <w:trHeight w:val="20"/>
        </w:trPr>
        <w:tc>
          <w:tcPr>
            <w:tcW w:w="426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1417" w:type="dxa"/>
            <w:noWrap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160A71" w:rsidRPr="00160A71" w:rsidRDefault="00160A71" w:rsidP="00160A7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60A71">
              <w:rPr>
                <w:rFonts w:ascii="Times New Roman" w:eastAsia="Calibri" w:hAnsi="Times New Roman" w:cs="Times New Roman"/>
                <w:sz w:val="12"/>
                <w:szCs w:val="12"/>
              </w:rPr>
              <w:t>4130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516A1E" w:rsidRDefault="00160A71" w:rsidP="00160A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160A71" w:rsidRPr="00516A1E" w:rsidRDefault="00160A71" w:rsidP="00160A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160A71" w:rsidRPr="00516A1E" w:rsidRDefault="00160A71" w:rsidP="00160A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160A71" w:rsidRPr="00516A1E" w:rsidRDefault="00160A71" w:rsidP="00160A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 w:rsidR="008B1C92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№31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Воротнее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B1C9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Воротнее муниципального района Сергиевский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Воротнее бюджет сельского поселения Воротнее на 2017 год и на плановый период 2018 и 2019 годов, Собрание Представителей сельского поселения Воротнее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Воротнее от 28. 12.2016г № 27 «О бюджете сельского поселения Воротнее на 2017 год и плановый период 2018 и 2019 годов» следующие изменения и дополнения: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1 сумму «5 </w:t>
      </w:r>
      <w:r w:rsidRPr="008B1C92">
        <w:rPr>
          <w:rFonts w:ascii="Times New Roman" w:eastAsia="Calibri" w:hAnsi="Times New Roman" w:cs="Times New Roman"/>
          <w:sz w:val="12"/>
          <w:szCs w:val="12"/>
        </w:rPr>
        <w:t>707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«5 </w:t>
      </w:r>
      <w:r w:rsidRPr="008B1C92">
        <w:rPr>
          <w:rFonts w:ascii="Times New Roman" w:eastAsia="Calibri" w:hAnsi="Times New Roman" w:cs="Times New Roman"/>
          <w:sz w:val="12"/>
          <w:szCs w:val="12"/>
        </w:rPr>
        <w:t>7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7</w:t>
      </w:r>
      <w:r w:rsidRPr="008B1C92">
        <w:rPr>
          <w:rFonts w:ascii="Times New Roman" w:eastAsia="Calibri" w:hAnsi="Times New Roman" w:cs="Times New Roman"/>
          <w:sz w:val="12"/>
          <w:szCs w:val="12"/>
        </w:rPr>
        <w:t>8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сумму «5 </w:t>
      </w:r>
      <w:r w:rsidRPr="008B1C92">
        <w:rPr>
          <w:rFonts w:ascii="Times New Roman" w:eastAsia="Calibri" w:hAnsi="Times New Roman" w:cs="Times New Roman"/>
          <w:sz w:val="12"/>
          <w:szCs w:val="12"/>
        </w:rPr>
        <w:t>713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«5 </w:t>
      </w:r>
      <w:r w:rsidRPr="008B1C92">
        <w:rPr>
          <w:rFonts w:ascii="Times New Roman" w:eastAsia="Calibri" w:hAnsi="Times New Roman" w:cs="Times New Roman"/>
          <w:sz w:val="12"/>
          <w:szCs w:val="12"/>
        </w:rPr>
        <w:t>780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8B1C92">
        <w:rPr>
          <w:rFonts w:ascii="Times New Roman" w:eastAsia="Calibri" w:hAnsi="Times New Roman" w:cs="Times New Roman"/>
          <w:sz w:val="12"/>
          <w:szCs w:val="12"/>
        </w:rPr>
        <w:t>5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8B1C92">
        <w:rPr>
          <w:rFonts w:ascii="Times New Roman" w:eastAsia="Calibri" w:hAnsi="Times New Roman" w:cs="Times New Roman"/>
          <w:sz w:val="12"/>
          <w:szCs w:val="12"/>
        </w:rPr>
        <w:t>1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1.2. В статье 8 сумму «10» заменить суммой «77».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8B1C92">
        <w:rPr>
          <w:rFonts w:ascii="Times New Roman" w:eastAsia="Calibri" w:hAnsi="Times New Roman" w:cs="Times New Roman"/>
          <w:sz w:val="12"/>
          <w:szCs w:val="12"/>
        </w:rPr>
        <w:t>3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 изложить в новой редакции (прилагаются)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1C92">
        <w:rPr>
          <w:rFonts w:ascii="Times New Roman" w:eastAsia="Calibri" w:hAnsi="Times New Roman" w:cs="Times New Roman"/>
          <w:sz w:val="12"/>
          <w:szCs w:val="12"/>
        </w:rPr>
        <w:t>сельского поселения Воротнее</w:t>
      </w:r>
    </w:p>
    <w:p w:rsid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8B1C92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8B1C92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8B1C92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8B1C92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8B1C92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 xml:space="preserve">Т. А. </w:t>
      </w:r>
      <w:proofErr w:type="spellStart"/>
      <w:r w:rsidRPr="008B1C92">
        <w:rPr>
          <w:rFonts w:ascii="Times New Roman" w:eastAsia="Calibri" w:hAnsi="Times New Roman" w:cs="Times New Roman"/>
          <w:sz w:val="12"/>
          <w:szCs w:val="12"/>
        </w:rPr>
        <w:t>Мамыкина</w:t>
      </w:r>
      <w:proofErr w:type="spellEnd"/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82DBA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 xml:space="preserve">А. И. </w:t>
      </w:r>
      <w:proofErr w:type="spellStart"/>
      <w:r w:rsidRPr="008B1C92">
        <w:rPr>
          <w:rFonts w:ascii="Times New Roman" w:eastAsia="Calibri" w:hAnsi="Times New Roman" w:cs="Times New Roman"/>
          <w:sz w:val="12"/>
          <w:szCs w:val="12"/>
        </w:rPr>
        <w:t>Сидельников</w:t>
      </w:r>
      <w:proofErr w:type="spellEnd"/>
    </w:p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8B1C92">
        <w:rPr>
          <w:rFonts w:ascii="Times New Roman" w:eastAsia="Calibri" w:hAnsi="Times New Roman" w:cs="Times New Roman"/>
          <w:i/>
          <w:sz w:val="12"/>
          <w:szCs w:val="12"/>
        </w:rPr>
        <w:t>Воротнее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Воротнее</w:t>
      </w:r>
    </w:p>
    <w:p w:rsidR="00382DBA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8B1C92" w:rsidRPr="008B1C92" w:rsidTr="008B1C92">
        <w:trPr>
          <w:trHeight w:val="20"/>
        </w:trPr>
        <w:tc>
          <w:tcPr>
            <w:tcW w:w="426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7087" w:type="dxa"/>
            <w:gridSpan w:val="7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  муниципального района Сергиевский Самарской области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Функционирование высшего должностного лица субъекта </w:t>
            </w: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Воротнее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716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716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Воротнее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871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Воротнее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Воротнее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Воротнее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322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«Управление и распоряжение муниципальным имуществом сельског</w:t>
            </w:r>
            <w:proofErr w:type="gramStart"/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о(</w:t>
            </w:r>
            <w:proofErr w:type="gramEnd"/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городского) поселения муниципального района Сергиевский на 2016-02018 годы"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Воротнее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Воротнее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192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 безопасности и правоохранительной деятельности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Воротнее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Воротнее муниципального района Сергиевский"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587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587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Воротнее муниципального района Сергиевский" 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1 339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313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Воротнее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832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832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Воротнее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Воротнее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Воротнее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355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сельского (городского) поселения муниципального района Сергиевский" на 2016-2018 годы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Воротнее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5 780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614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8B1C92">
        <w:rPr>
          <w:rFonts w:ascii="Times New Roman" w:eastAsia="Calibri" w:hAnsi="Times New Roman" w:cs="Times New Roman"/>
          <w:i/>
          <w:sz w:val="12"/>
          <w:szCs w:val="12"/>
        </w:rPr>
        <w:t>Воротнее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8B1C92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382DBA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8B1C92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8B1C92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8B1C92" w:rsidRPr="008B1C92" w:rsidTr="008B1C92">
        <w:trPr>
          <w:trHeight w:val="20"/>
        </w:trPr>
        <w:tc>
          <w:tcPr>
            <w:tcW w:w="5103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</w:t>
            </w: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ездных поступлений</w:t>
            </w:r>
          </w:p>
        </w:tc>
      </w:tr>
      <w:tr w:rsidR="008B1C92" w:rsidRPr="008B1C92" w:rsidTr="008B1C92">
        <w:trPr>
          <w:trHeight w:val="20"/>
        </w:trPr>
        <w:tc>
          <w:tcPr>
            <w:tcW w:w="7513" w:type="dxa"/>
            <w:gridSpan w:val="5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   муниципального района Сергиевский Самарской области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Воротнее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2 125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1 530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164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Воротнее муниципального района Сергиевский" 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413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944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413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Воротнее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192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Воротнее муниципального района Сергиевский" 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596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Воротнее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368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Воротнее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Воротнее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159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физической культуры и спорта на территории сельского поселения Воротнее муниципального района Сергиевский" 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5 780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614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8B1C92">
        <w:rPr>
          <w:rFonts w:ascii="Times New Roman" w:eastAsia="Calibri" w:hAnsi="Times New Roman" w:cs="Times New Roman"/>
          <w:i/>
          <w:sz w:val="12"/>
          <w:szCs w:val="12"/>
        </w:rPr>
        <w:t>Воротнее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382DBA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</w:t>
            </w: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ора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Код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-5778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-5778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-5778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-5778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5780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5780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5780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141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5780</w:t>
            </w:r>
          </w:p>
        </w:tc>
      </w:tr>
    </w:tbl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B1C92" w:rsidRPr="00516A1E" w:rsidRDefault="008B1C92" w:rsidP="008B1C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ЕЛШАНКА</w:t>
      </w:r>
    </w:p>
    <w:p w:rsidR="008B1C92" w:rsidRPr="00516A1E" w:rsidRDefault="008B1C92" w:rsidP="008B1C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№30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Елшанка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B1C9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Елшанка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Елшанка бюджет сельского поселения Елшанка на 2017 год и на плановый период 2018 и 2019 годов, Собрание Представителей сельского поселения Елшанка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Елшанка от 25.12.2016г № 25 «О бюджете сельского поселения Елшанка на 2017 год и плановый период 2018 и 2019 годов» следующие изменения и дополнения: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</w:t>
      </w:r>
      <w:r w:rsidRPr="008B1C92">
        <w:rPr>
          <w:rFonts w:ascii="Times New Roman" w:eastAsia="Calibri" w:hAnsi="Times New Roman" w:cs="Times New Roman"/>
          <w:sz w:val="12"/>
          <w:szCs w:val="12"/>
        </w:rPr>
        <w:t>сумму «7 691» заменить суммой «7 332»;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сумму «8 178» заменить суммой «7 691»;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сумму «487» заменить суммой «359».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1.2. В статье 4 сумму «4 660» заменить суммой «4 375».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1.3. В статье 5 сумму «4 660» заменить суммой «4 375».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1.4.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</w:t>
      </w:r>
      <w:r w:rsidRPr="008B1C92">
        <w:rPr>
          <w:rFonts w:ascii="Times New Roman" w:eastAsia="Calibri" w:hAnsi="Times New Roman" w:cs="Times New Roman"/>
          <w:sz w:val="12"/>
          <w:szCs w:val="12"/>
        </w:rPr>
        <w:t>В статье 8 сумму «10» заменить суммой «1».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8B1C92">
        <w:rPr>
          <w:rFonts w:ascii="Times New Roman" w:eastAsia="Calibri" w:hAnsi="Times New Roman" w:cs="Times New Roman"/>
          <w:sz w:val="12"/>
          <w:szCs w:val="12"/>
        </w:rPr>
        <w:t>5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</w:t>
      </w:r>
      <w:r w:rsidRPr="008B1C92">
        <w:rPr>
          <w:rFonts w:ascii="Times New Roman" w:eastAsia="Calibri" w:hAnsi="Times New Roman" w:cs="Times New Roman"/>
          <w:sz w:val="12"/>
          <w:szCs w:val="12"/>
        </w:rPr>
        <w:t xml:space="preserve"> 4,6,</w:t>
      </w: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8 изложить в новой редакции (прилагаются)</w:t>
      </w:r>
      <w:r w:rsidRPr="008B1C92">
        <w:rPr>
          <w:rFonts w:ascii="Times New Roman" w:eastAsia="Calibri" w:hAnsi="Times New Roman" w:cs="Times New Roman"/>
          <w:sz w:val="12"/>
          <w:szCs w:val="12"/>
        </w:rPr>
        <w:t>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B1C92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B1C92">
        <w:rPr>
          <w:rFonts w:ascii="Times New Roman" w:eastAsia="Calibri" w:hAnsi="Times New Roman" w:cs="Times New Roman"/>
          <w:sz w:val="12"/>
          <w:szCs w:val="12"/>
        </w:rPr>
        <w:t>сельского поселения Елшанка</w:t>
      </w:r>
    </w:p>
    <w:p w:rsid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8B1C92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8B1C92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8B1C92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8B1C92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8B1C92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А. В.  Зиновьев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1C92">
        <w:rPr>
          <w:rFonts w:ascii="Times New Roman" w:eastAsia="Calibri" w:hAnsi="Times New Roman" w:cs="Times New Roman"/>
          <w:sz w:val="12"/>
          <w:szCs w:val="12"/>
        </w:rPr>
        <w:t xml:space="preserve">С. В. </w:t>
      </w:r>
      <w:proofErr w:type="spellStart"/>
      <w:r w:rsidRPr="008B1C92">
        <w:rPr>
          <w:rFonts w:ascii="Times New Roman" w:eastAsia="Calibri" w:hAnsi="Times New Roman" w:cs="Times New Roman"/>
          <w:sz w:val="12"/>
          <w:szCs w:val="12"/>
        </w:rPr>
        <w:t>Прокаев</w:t>
      </w:r>
      <w:proofErr w:type="spellEnd"/>
    </w:p>
    <w:p w:rsidR="00382DBA" w:rsidRDefault="00382DB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8B1C92">
        <w:rPr>
          <w:rFonts w:ascii="Times New Roman" w:eastAsia="Calibri" w:hAnsi="Times New Roman" w:cs="Times New Roman"/>
          <w:i/>
          <w:sz w:val="12"/>
          <w:szCs w:val="12"/>
        </w:rPr>
        <w:t>Елшанка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Елшанка</w:t>
      </w: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8B1C92" w:rsidRPr="008B1C92" w:rsidTr="008B1C92">
        <w:trPr>
          <w:trHeight w:val="20"/>
        </w:trPr>
        <w:tc>
          <w:tcPr>
            <w:tcW w:w="426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7087" w:type="dxa"/>
            <w:gridSpan w:val="7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   муниципального района Сергиевский Самарской области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Елшанка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1671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Елшанка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1569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1251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286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Елшанка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Елшанка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Елшанка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302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(городского) поселения муниципального района Сергиевский на 2016-2018гг"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Елшанка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180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180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Елшанка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328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319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Елшанка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Елшанка муниципального района Сергиевский"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1179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1179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2328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1083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Елшанка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2194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1083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2194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1083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Елшанка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Елшанка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Елшанка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Елшанка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634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584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Елшанка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382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7691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1404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8B1C92">
        <w:rPr>
          <w:rFonts w:ascii="Times New Roman" w:eastAsia="Calibri" w:hAnsi="Times New Roman" w:cs="Times New Roman"/>
          <w:i/>
          <w:sz w:val="12"/>
          <w:szCs w:val="12"/>
        </w:rPr>
        <w:t>Елшанка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8B1C92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8B1C92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8B1C92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8B1C92" w:rsidRPr="008B1C92" w:rsidTr="008B1C92">
        <w:trPr>
          <w:trHeight w:val="20"/>
        </w:trPr>
        <w:tc>
          <w:tcPr>
            <w:tcW w:w="5103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8B1C92" w:rsidRPr="008B1C92" w:rsidTr="008B1C92">
        <w:trPr>
          <w:trHeight w:val="20"/>
        </w:trPr>
        <w:tc>
          <w:tcPr>
            <w:tcW w:w="7513" w:type="dxa"/>
            <w:gridSpan w:val="5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  муниципального района Сергиевский Самарской области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Елшанка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2 658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146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1 859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146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587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Елшанка </w:t>
            </w: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муниципального района Сергиевский" 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2 212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1 033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2 212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1 033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 Елшанка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102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378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369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Елшанка муниципального района Сергиевский"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1 263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1 263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Елшанка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601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Елшанка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180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Елшанка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170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5103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7 691</w:t>
            </w:r>
          </w:p>
        </w:tc>
        <w:tc>
          <w:tcPr>
            <w:tcW w:w="56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1 404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0419" w:rsidRDefault="000A0419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8B1C92">
        <w:rPr>
          <w:rFonts w:ascii="Times New Roman" w:eastAsia="Calibri" w:hAnsi="Times New Roman" w:cs="Times New Roman"/>
          <w:i/>
          <w:sz w:val="12"/>
          <w:szCs w:val="12"/>
        </w:rPr>
        <w:t>Елшанка</w:t>
      </w:r>
    </w:p>
    <w:p w:rsidR="008B1C92" w:rsidRPr="00516A1E" w:rsidRDefault="008B1C92" w:rsidP="008B1C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0A0419" w:rsidRDefault="000A0419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B1C92" w:rsidRPr="008B1C92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1C92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359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359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-7332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-7332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-7332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-7332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7691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7691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7691</w:t>
            </w:r>
          </w:p>
        </w:tc>
      </w:tr>
      <w:tr w:rsidR="008B1C92" w:rsidRPr="008B1C92" w:rsidTr="008B1C92">
        <w:trPr>
          <w:trHeight w:val="20"/>
        </w:trPr>
        <w:tc>
          <w:tcPr>
            <w:tcW w:w="426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422</w:t>
            </w:r>
          </w:p>
        </w:tc>
        <w:tc>
          <w:tcPr>
            <w:tcW w:w="1417" w:type="dxa"/>
            <w:noWrap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8B1C92" w:rsidRPr="008B1C92" w:rsidRDefault="008B1C92" w:rsidP="008B1C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1C92">
              <w:rPr>
                <w:rFonts w:ascii="Times New Roman" w:eastAsia="Calibri" w:hAnsi="Times New Roman" w:cs="Times New Roman"/>
                <w:sz w:val="12"/>
                <w:szCs w:val="12"/>
              </w:rPr>
              <w:t>7691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8B1C92" w:rsidRPr="00516A1E" w:rsidRDefault="008B1C92" w:rsidP="008B1C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8B1C92" w:rsidRPr="00516A1E" w:rsidRDefault="008B1C92" w:rsidP="008B1C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8B1C92" w:rsidRPr="00516A1E" w:rsidRDefault="008B1C92" w:rsidP="008B1C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№30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Захаркино на 2017 год и на плановый период 2018 и 2019 годов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Захаркино муниципального района Сергиевский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Захаркино бюджет сельского поселения Захаркино на 2017 год и на плановый период 2018 и 2019 годов, Собрание Представителей сельского поселения Захаркино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Захаркино от 28.12.2016г № 28 «О бюджете сельского поселения Захаркино на 2017 год и плановый период 2018 и 2019 годов» следующие изменения и дополнения: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1.1. В статье 1 пункт 1 сумму «5 993» заменить суммой «5 743»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сумму «6 </w:t>
      </w:r>
      <w:r w:rsidRPr="004E090B">
        <w:rPr>
          <w:rFonts w:ascii="Times New Roman" w:eastAsia="Calibri" w:hAnsi="Times New Roman" w:cs="Times New Roman"/>
          <w:sz w:val="12"/>
          <w:szCs w:val="12"/>
        </w:rPr>
        <w:t>154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5 991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161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248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1.2. В статье 4 сумму «2 3</w:t>
      </w:r>
      <w:r w:rsidRPr="004E090B">
        <w:rPr>
          <w:rFonts w:ascii="Times New Roman" w:eastAsia="Calibri" w:hAnsi="Times New Roman" w:cs="Times New Roman"/>
          <w:sz w:val="12"/>
          <w:szCs w:val="12"/>
        </w:rPr>
        <w:t>71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1 981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»: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1.3. В статье 5 сумму «2 3</w:t>
      </w:r>
      <w:r w:rsidRPr="004E090B">
        <w:rPr>
          <w:rFonts w:ascii="Times New Roman" w:eastAsia="Calibri" w:hAnsi="Times New Roman" w:cs="Times New Roman"/>
          <w:sz w:val="12"/>
          <w:szCs w:val="12"/>
        </w:rPr>
        <w:t>71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1 981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4E090B">
        <w:rPr>
          <w:rFonts w:ascii="Times New Roman" w:eastAsia="Calibri" w:hAnsi="Times New Roman" w:cs="Times New Roman"/>
          <w:sz w:val="12"/>
          <w:szCs w:val="12"/>
        </w:rPr>
        <w:t>4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. В статье </w:t>
      </w:r>
      <w:r w:rsidRPr="004E090B">
        <w:rPr>
          <w:rFonts w:ascii="Times New Roman" w:eastAsia="Calibri" w:hAnsi="Times New Roman" w:cs="Times New Roman"/>
          <w:sz w:val="12"/>
          <w:szCs w:val="12"/>
        </w:rPr>
        <w:t>8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сумму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1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0» заменить суммой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1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4E090B">
        <w:rPr>
          <w:rFonts w:ascii="Times New Roman" w:eastAsia="Calibri" w:hAnsi="Times New Roman" w:cs="Times New Roman"/>
          <w:sz w:val="12"/>
          <w:szCs w:val="12"/>
        </w:rPr>
        <w:t>5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</w:t>
      </w:r>
      <w:r w:rsidRPr="004E090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изложить в новой редакции (прилагаются)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E090B">
        <w:rPr>
          <w:rFonts w:ascii="Times New Roman" w:eastAsia="Calibri" w:hAnsi="Times New Roman" w:cs="Times New Roman"/>
          <w:sz w:val="12"/>
          <w:szCs w:val="12"/>
        </w:rPr>
        <w:t>сельского поселения Захаркино</w:t>
      </w:r>
    </w:p>
    <w:p w:rsid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4E090B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4E090B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4E090B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4E090B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4E090B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 xml:space="preserve">А. А. </w:t>
      </w:r>
      <w:proofErr w:type="spellStart"/>
      <w:r w:rsidRPr="004E090B">
        <w:rPr>
          <w:rFonts w:ascii="Times New Roman" w:eastAsia="Calibri" w:hAnsi="Times New Roman" w:cs="Times New Roman"/>
          <w:sz w:val="12"/>
          <w:szCs w:val="12"/>
        </w:rPr>
        <w:t>Жаркова</w:t>
      </w:r>
      <w:proofErr w:type="spellEnd"/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1C92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 xml:space="preserve">С. Е. </w:t>
      </w:r>
      <w:proofErr w:type="spellStart"/>
      <w:r w:rsidRPr="004E090B">
        <w:rPr>
          <w:rFonts w:ascii="Times New Roman" w:eastAsia="Calibri" w:hAnsi="Times New Roman" w:cs="Times New Roman"/>
          <w:sz w:val="12"/>
          <w:szCs w:val="12"/>
        </w:rPr>
        <w:t>Служаева</w:t>
      </w:r>
      <w:proofErr w:type="spellEnd"/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E090B">
        <w:rPr>
          <w:rFonts w:ascii="Times New Roman" w:eastAsia="Calibri" w:hAnsi="Times New Roman" w:cs="Times New Roman"/>
          <w:i/>
          <w:sz w:val="12"/>
          <w:szCs w:val="12"/>
        </w:rPr>
        <w:t>Захаркино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Захаркино</w:t>
      </w:r>
    </w:p>
    <w:p w:rsidR="008B1C92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4E090B" w:rsidRPr="004E090B" w:rsidTr="004E090B">
        <w:trPr>
          <w:trHeight w:val="20"/>
        </w:trPr>
        <w:tc>
          <w:tcPr>
            <w:tcW w:w="426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7087" w:type="dxa"/>
            <w:gridSpan w:val="7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  муниципального района Сергиевский Самарской области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Захаркино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1 156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Захаркино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1 079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846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207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Захаркино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Захаркино  муниципального района </w:t>
            </w: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118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Захаркино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372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поселения Захаркино муниципального района Сергиевский Самарской области на 2016-2018 годы"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Захаркино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Захаркино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187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Захаркино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Захаркино муниципального района Сергиевский" 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705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705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1 537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Захаркино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1 272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1 272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Захаркино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Формирование современной поселковой среды на 2017г"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Захаркино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Захаркино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Захаркино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780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Захаркино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5 991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774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E090B">
        <w:rPr>
          <w:rFonts w:ascii="Times New Roman" w:eastAsia="Calibri" w:hAnsi="Times New Roman" w:cs="Times New Roman"/>
          <w:i/>
          <w:sz w:val="12"/>
          <w:szCs w:val="12"/>
        </w:rPr>
        <w:t>Захаркино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E090B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8B1C92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4E090B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4E090B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4E090B" w:rsidRPr="004E090B" w:rsidTr="004E090B">
        <w:trPr>
          <w:trHeight w:val="20"/>
        </w:trPr>
        <w:tc>
          <w:tcPr>
            <w:tcW w:w="5103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E090B" w:rsidRPr="004E090B" w:rsidTr="004E090B">
        <w:trPr>
          <w:trHeight w:val="20"/>
        </w:trPr>
        <w:tc>
          <w:tcPr>
            <w:tcW w:w="7513" w:type="dxa"/>
            <w:gridSpan w:val="5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    муниципального района Сергиевский Самарской области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Захаркино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2 195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1 455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579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87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157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Захаркино муниципального района Сергиевский" 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1 296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1 292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Захаркино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187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Захаркино муниципального района Сергиевский" 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714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Муниципальная программа "Развитие сферы культуры и молодежной политики на территории сельского   поселения Захаркино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752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Захаркино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Захаркино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значения в сельском поселении Захаркино </w:t>
            </w:r>
            <w:proofErr w:type="spell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5 991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774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E090B">
        <w:rPr>
          <w:rFonts w:ascii="Times New Roman" w:eastAsia="Calibri" w:hAnsi="Times New Roman" w:cs="Times New Roman"/>
          <w:i/>
          <w:sz w:val="12"/>
          <w:szCs w:val="12"/>
        </w:rPr>
        <w:t>Захаркино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248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248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-5743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-5743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-5743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-5743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5991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5991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5991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537</w:t>
            </w:r>
          </w:p>
        </w:tc>
        <w:tc>
          <w:tcPr>
            <w:tcW w:w="141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5991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516A1E" w:rsidRDefault="004E090B" w:rsidP="004E090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4E090B" w:rsidRPr="00516A1E" w:rsidRDefault="004E090B" w:rsidP="004E090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КАРМАЛО-АДЕЛЯКОВО</w:t>
      </w:r>
    </w:p>
    <w:p w:rsidR="004E090B" w:rsidRPr="00516A1E" w:rsidRDefault="004E090B" w:rsidP="004E090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№28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сельского  поселения  Кармало-Аделяково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E090B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Кармало-Аделяково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Кармало-Аделяково бюджет сельского поселения Кармало-Аделяково на 2017 год и на плановый период 2018 и 2019 годов, Собрание Представителей сельского поселения Кармало-Аделяково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Кармало-Аделяково от 28.12.2016г № 25 «О бюджете сельского поселения Кармало-Аделяково на 2017 год и плановый период 2018 и 2019 годов» следующие изменения и дополнения: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1.1. В статье 1 пункт 1 сумму «5 </w:t>
      </w:r>
      <w:r w:rsidRPr="004E090B">
        <w:rPr>
          <w:rFonts w:ascii="Times New Roman" w:eastAsia="Calibri" w:hAnsi="Times New Roman" w:cs="Times New Roman"/>
          <w:sz w:val="12"/>
          <w:szCs w:val="12"/>
        </w:rPr>
        <w:t>227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«5 </w:t>
      </w:r>
      <w:r w:rsidRPr="004E090B">
        <w:rPr>
          <w:rFonts w:ascii="Times New Roman" w:eastAsia="Calibri" w:hAnsi="Times New Roman" w:cs="Times New Roman"/>
          <w:sz w:val="12"/>
          <w:szCs w:val="12"/>
        </w:rPr>
        <w:t>219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17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4E090B">
        <w:rPr>
          <w:rFonts w:ascii="Times New Roman" w:eastAsia="Calibri" w:hAnsi="Times New Roman" w:cs="Times New Roman"/>
          <w:sz w:val="12"/>
          <w:szCs w:val="12"/>
        </w:rPr>
        <w:t>9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lastRenderedPageBreak/>
        <w:t>1.2. В статье 8 сумму «10» заменить суммой «1».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4E090B">
        <w:rPr>
          <w:rFonts w:ascii="Times New Roman" w:eastAsia="Calibri" w:hAnsi="Times New Roman" w:cs="Times New Roman"/>
          <w:sz w:val="12"/>
          <w:szCs w:val="12"/>
        </w:rPr>
        <w:t>3</w:t>
      </w: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 изложить в новой редакции (прилагаются)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E090B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E090B">
        <w:rPr>
          <w:rFonts w:ascii="Times New Roman" w:eastAsia="Calibri" w:hAnsi="Times New Roman" w:cs="Times New Roman"/>
          <w:sz w:val="12"/>
          <w:szCs w:val="12"/>
        </w:rPr>
        <w:t>сельского поселения Кармало-Аделяково</w:t>
      </w:r>
    </w:p>
    <w:p w:rsid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4E090B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4E090B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4E090B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4E090B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4E090B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>Н. П. Малиновский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4E090B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1C92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E090B">
        <w:rPr>
          <w:rFonts w:ascii="Times New Roman" w:eastAsia="Calibri" w:hAnsi="Times New Roman" w:cs="Times New Roman"/>
          <w:sz w:val="12"/>
          <w:szCs w:val="12"/>
        </w:rPr>
        <w:t>О. М. Карягин</w:t>
      </w:r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E090B">
        <w:rPr>
          <w:rFonts w:ascii="Times New Roman" w:eastAsia="Calibri" w:hAnsi="Times New Roman" w:cs="Times New Roman"/>
          <w:i/>
          <w:sz w:val="12"/>
          <w:szCs w:val="12"/>
        </w:rPr>
        <w:t>Кармало-Аделяково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28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Кармало-Аделяково</w:t>
      </w:r>
    </w:p>
    <w:p w:rsidR="008B1C92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4E090B" w:rsidRPr="004E090B" w:rsidTr="004E090B">
        <w:trPr>
          <w:trHeight w:val="20"/>
        </w:trPr>
        <w:tc>
          <w:tcPr>
            <w:tcW w:w="426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7087" w:type="dxa"/>
            <w:gridSpan w:val="7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  муниципального района Сергиевский Самарской области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Кармало-Аделяково  муниципального района Сергиевский " на 2016-2018 гг.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534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244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Кармало-Аделяково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1 160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244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886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244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251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Кармало-Аделяково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Кармало-Аделяково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Кармало-Аделяково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260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192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 и распоряжение муниципальным имуществом сельского (городского) поселения муниципального района Сергиевский на 2016-2018годы"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</w:t>
            </w: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Кармало-Аделяково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Кармало-Аделяково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Кармало-Аделяково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Кармало-Аделяково муниципального района Сергиевский" 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512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512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1 416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Кармало-Аделяково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1 303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1 303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Кармало-Аделяково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Кармало-Аделяково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Кармало-Аделяково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Кармало-Аделяково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587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552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Обслуживание внутреннего государственного и муниципального </w:t>
            </w: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долга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Кармало-Аделяково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382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5 219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1 126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E090B">
        <w:rPr>
          <w:rFonts w:ascii="Times New Roman" w:eastAsia="Calibri" w:hAnsi="Times New Roman" w:cs="Times New Roman"/>
          <w:i/>
          <w:sz w:val="12"/>
          <w:szCs w:val="12"/>
        </w:rPr>
        <w:t>Кармало-Аделяково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28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E090B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E090B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  <w:proofErr w:type="gramEnd"/>
    </w:p>
    <w:p w:rsidR="008B1C92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4E090B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4E090B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4E090B" w:rsidRPr="004E090B" w:rsidTr="004E090B">
        <w:trPr>
          <w:trHeight w:val="20"/>
        </w:trPr>
        <w:tc>
          <w:tcPr>
            <w:tcW w:w="5103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E090B" w:rsidRPr="004E090B" w:rsidTr="004E090B">
        <w:trPr>
          <w:trHeight w:val="20"/>
        </w:trPr>
        <w:tc>
          <w:tcPr>
            <w:tcW w:w="7513" w:type="dxa"/>
            <w:gridSpan w:val="5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 Самарской области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Кармало-Аделяково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2 097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467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1 490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463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157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Кармало-Аделяково муниципального района Сергиевский" 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1 323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499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1 317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499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Кармало-Аделяково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112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Кармало-Аделяково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Кармало-Аделяково муниципального района Сергиевский" 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625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Кармало-Аделяково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599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564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 Кармало-Аделяково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Кармало-Аделяково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Резервные средства</w:t>
            </w:r>
          </w:p>
        </w:tc>
        <w:tc>
          <w:tcPr>
            <w:tcW w:w="851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5103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5 219</w:t>
            </w:r>
          </w:p>
        </w:tc>
        <w:tc>
          <w:tcPr>
            <w:tcW w:w="56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1 126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E090B">
        <w:rPr>
          <w:rFonts w:ascii="Times New Roman" w:eastAsia="Calibri" w:hAnsi="Times New Roman" w:cs="Times New Roman"/>
          <w:i/>
          <w:sz w:val="12"/>
          <w:szCs w:val="12"/>
        </w:rPr>
        <w:t>Кармало-Аделяково</w:t>
      </w:r>
    </w:p>
    <w:p w:rsidR="004E090B" w:rsidRPr="00516A1E" w:rsidRDefault="004E090B" w:rsidP="004E090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E090B" w:rsidRPr="00516A1E" w:rsidRDefault="004E090B" w:rsidP="004E090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28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4E090B" w:rsidRDefault="004E090B" w:rsidP="004E090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90B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-5210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-5210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-5210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-5210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5219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5219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5219</w:t>
            </w:r>
          </w:p>
        </w:tc>
      </w:tr>
      <w:tr w:rsidR="004E090B" w:rsidRPr="004E090B" w:rsidTr="004E090B">
        <w:trPr>
          <w:trHeight w:val="20"/>
        </w:trPr>
        <w:tc>
          <w:tcPr>
            <w:tcW w:w="426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426</w:t>
            </w:r>
          </w:p>
        </w:tc>
        <w:tc>
          <w:tcPr>
            <w:tcW w:w="1417" w:type="dxa"/>
            <w:noWrap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4E090B" w:rsidRPr="004E090B" w:rsidRDefault="004E090B" w:rsidP="004E090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90B">
              <w:rPr>
                <w:rFonts w:ascii="Times New Roman" w:eastAsia="Calibri" w:hAnsi="Times New Roman" w:cs="Times New Roman"/>
                <w:sz w:val="12"/>
                <w:szCs w:val="12"/>
              </w:rPr>
              <w:t>5219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6920D2" w:rsidRPr="00516A1E" w:rsidRDefault="006920D2" w:rsidP="006920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КАЛИНОВКА</w:t>
      </w:r>
    </w:p>
    <w:p w:rsidR="006920D2" w:rsidRPr="00516A1E" w:rsidRDefault="006920D2" w:rsidP="006920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№32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Калиновка на 2017 год и на плановый период 2018 и 2019 годов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Калиновка муниципального района Сергиевский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Калиновка бюджет сельского поселения Калиновка на 2017 год и на плановый период 2018 и 2019 годов, Собрание Представителей сельского поселения Калиновка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Калиновка от 28.12.2016г № 26 «О бюджете сельского поселения Калиновка на 2017 год и плановый период 2018 и 2019 годов» следующие изменения и дополнения: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1 сумму «5 </w:t>
      </w:r>
      <w:r w:rsidRPr="006920D2">
        <w:rPr>
          <w:rFonts w:ascii="Times New Roman" w:eastAsia="Calibri" w:hAnsi="Times New Roman" w:cs="Times New Roman"/>
          <w:sz w:val="12"/>
          <w:szCs w:val="12"/>
        </w:rPr>
        <w:t>871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«5 87</w:t>
      </w:r>
      <w:r w:rsidRPr="006920D2">
        <w:rPr>
          <w:rFonts w:ascii="Times New Roman" w:eastAsia="Calibri" w:hAnsi="Times New Roman" w:cs="Times New Roman"/>
          <w:sz w:val="12"/>
          <w:szCs w:val="12"/>
        </w:rPr>
        <w:t>2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сумму «6 </w:t>
      </w:r>
      <w:r w:rsidRPr="006920D2">
        <w:rPr>
          <w:rFonts w:ascii="Times New Roman" w:eastAsia="Calibri" w:hAnsi="Times New Roman" w:cs="Times New Roman"/>
          <w:sz w:val="12"/>
          <w:szCs w:val="12"/>
        </w:rPr>
        <w:t>126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«6 </w:t>
      </w:r>
      <w:r w:rsidRPr="006920D2">
        <w:rPr>
          <w:rFonts w:ascii="Times New Roman" w:eastAsia="Calibri" w:hAnsi="Times New Roman" w:cs="Times New Roman"/>
          <w:sz w:val="12"/>
          <w:szCs w:val="12"/>
        </w:rPr>
        <w:t>006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6920D2">
        <w:rPr>
          <w:rFonts w:ascii="Times New Roman" w:eastAsia="Calibri" w:hAnsi="Times New Roman" w:cs="Times New Roman"/>
          <w:sz w:val="12"/>
          <w:szCs w:val="12"/>
        </w:rPr>
        <w:t>255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6920D2">
        <w:rPr>
          <w:rFonts w:ascii="Times New Roman" w:eastAsia="Calibri" w:hAnsi="Times New Roman" w:cs="Times New Roman"/>
          <w:sz w:val="12"/>
          <w:szCs w:val="12"/>
        </w:rPr>
        <w:t>134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1.2. В статье 8 сумму «10» заменить суммой «1».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6920D2">
        <w:rPr>
          <w:rFonts w:ascii="Times New Roman" w:eastAsia="Calibri" w:hAnsi="Times New Roman" w:cs="Times New Roman"/>
          <w:sz w:val="12"/>
          <w:szCs w:val="12"/>
        </w:rPr>
        <w:t>3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 изложить в новой редакции (прилагаются)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20D2">
        <w:rPr>
          <w:rFonts w:ascii="Times New Roman" w:eastAsia="Calibri" w:hAnsi="Times New Roman" w:cs="Times New Roman"/>
          <w:sz w:val="12"/>
          <w:szCs w:val="12"/>
        </w:rPr>
        <w:t>сельского поселения Калиновка</w:t>
      </w:r>
    </w:p>
    <w:p w:rsid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6920D2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6920D2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6920D2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6920D2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6920D2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 xml:space="preserve">Т. А. </w:t>
      </w:r>
      <w:proofErr w:type="spellStart"/>
      <w:r w:rsidRPr="006920D2">
        <w:rPr>
          <w:rFonts w:ascii="Times New Roman" w:eastAsia="Calibri" w:hAnsi="Times New Roman" w:cs="Times New Roman"/>
          <w:sz w:val="12"/>
          <w:szCs w:val="12"/>
        </w:rPr>
        <w:t>Паймушкина</w:t>
      </w:r>
      <w:proofErr w:type="spellEnd"/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Калиновка</w:t>
      </w:r>
    </w:p>
    <w:p w:rsid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С. В. Беспалов</w:t>
      </w:r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6920D2">
        <w:rPr>
          <w:rFonts w:ascii="Times New Roman" w:eastAsia="Calibri" w:hAnsi="Times New Roman" w:cs="Times New Roman"/>
          <w:i/>
          <w:sz w:val="12"/>
          <w:szCs w:val="12"/>
        </w:rPr>
        <w:t>Калиновка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Калиновка</w:t>
      </w:r>
    </w:p>
    <w:p w:rsidR="008B1C9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6920D2" w:rsidRPr="006920D2" w:rsidTr="006920D2">
        <w:trPr>
          <w:trHeight w:val="20"/>
        </w:trPr>
        <w:tc>
          <w:tcPr>
            <w:tcW w:w="426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</w:t>
            </w: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 xml:space="preserve">ств </w:t>
            </w:r>
          </w:p>
        </w:tc>
        <w:tc>
          <w:tcPr>
            <w:tcW w:w="3827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538</w:t>
            </w:r>
          </w:p>
        </w:tc>
        <w:tc>
          <w:tcPr>
            <w:tcW w:w="7087" w:type="dxa"/>
            <w:gridSpan w:val="7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  муниципального района Сергиевский Самарской области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Калиновка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557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557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1 105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Калиновка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998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771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Калиновка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Калиновка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Калиновка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302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Управление и распоряжение муниципальным имуществом сельского поселения (городского) поселения муниципального района Сергиевский на 2016-2018 годы"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Калиновка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Калиновка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225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216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</w:t>
            </w: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Калиновка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Калиновка муниципального района Сергиевский" 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768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768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1 363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705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Калиновка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1 350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705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1 350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705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Калиновка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Калиновка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Калиновка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Калиновка 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371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281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сельского поселения Калиновка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622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622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Калиновка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6 006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1 005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6920D2">
        <w:rPr>
          <w:rFonts w:ascii="Times New Roman" w:eastAsia="Calibri" w:hAnsi="Times New Roman" w:cs="Times New Roman"/>
          <w:i/>
          <w:sz w:val="12"/>
          <w:szCs w:val="12"/>
        </w:rPr>
        <w:t>Калиновка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6920D2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8B1C9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6920D2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6920D2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6920D2" w:rsidRPr="006920D2" w:rsidTr="006920D2">
        <w:trPr>
          <w:trHeight w:val="20"/>
        </w:trPr>
        <w:tc>
          <w:tcPr>
            <w:tcW w:w="5103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6920D2" w:rsidRPr="006920D2" w:rsidTr="006920D2">
        <w:trPr>
          <w:trHeight w:val="20"/>
        </w:trPr>
        <w:tc>
          <w:tcPr>
            <w:tcW w:w="7513" w:type="dxa"/>
            <w:gridSpan w:val="5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  муниципального района Сергиевский Самарской области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Муниципальная программа "Совершенствование муниципального управления сельского поселения Калиновка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2 229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194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1 503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183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502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222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Калиновка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1 353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705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1 353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705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Калиновка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216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Калиновка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781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Калиновка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298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Калиновка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Калиновка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физической культуры и спорта на территории сельского поселения Калиновка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622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5103" w:type="dxa"/>
            <w:noWrap/>
            <w:hideMark/>
          </w:tcPr>
          <w:p w:rsidR="006920D2" w:rsidRPr="006920D2" w:rsidRDefault="006920D2" w:rsidP="006920D2">
            <w:pPr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proofErr w:type="gramStart"/>
            <w:r w:rsidRPr="006920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В</w:t>
            </w:r>
            <w:proofErr w:type="gramEnd"/>
            <w:r w:rsidRPr="006920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jc w:val="right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r w:rsidRPr="006920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jc w:val="right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r w:rsidRPr="006920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jc w:val="right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r w:rsidRPr="006920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6 006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jc w:val="right"/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</w:pPr>
            <w:r w:rsidRPr="006920D2">
              <w:rPr>
                <w:rFonts w:ascii="Times New Roman" w:eastAsia="Times New Roman" w:hAnsi="Times New Roman" w:cs="Times New Roman"/>
                <w:bCs/>
                <w:sz w:val="12"/>
                <w:szCs w:val="12"/>
                <w:lang w:eastAsia="ru-RU"/>
              </w:rPr>
              <w:t>1 005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6920D2">
        <w:rPr>
          <w:rFonts w:ascii="Times New Roman" w:eastAsia="Calibri" w:hAnsi="Times New Roman" w:cs="Times New Roman"/>
          <w:i/>
          <w:sz w:val="12"/>
          <w:szCs w:val="12"/>
        </w:rPr>
        <w:t>Калиновка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-5872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-5872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-5872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-5872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6006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6006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6006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538</w:t>
            </w:r>
          </w:p>
        </w:tc>
        <w:tc>
          <w:tcPr>
            <w:tcW w:w="141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6006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6920D2" w:rsidRPr="00516A1E" w:rsidRDefault="006920D2" w:rsidP="006920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КАНДАБУЛАК</w:t>
      </w:r>
    </w:p>
    <w:p w:rsidR="006920D2" w:rsidRPr="00516A1E" w:rsidRDefault="006920D2" w:rsidP="006920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№31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Кандабулак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6920D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6920D2" w:rsidRDefault="006920D2" w:rsidP="006920D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Кандабулак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Кандабулак бюджет сельского поселения Кандабулак на 2017 год и на плановый период 2018 и 2019 годов, Собрание Представителей сельского поселения Кандабулак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Кандабулак от 28.12.2016г № 27 «О бюджете сельского поселения Кандабулак на 2017 год и плановый период 2018 и 2019 годов» следующие изменения и дополнения: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1 </w:t>
      </w:r>
      <w:r w:rsidRPr="006920D2">
        <w:rPr>
          <w:rFonts w:ascii="Times New Roman" w:eastAsia="Calibri" w:hAnsi="Times New Roman" w:cs="Times New Roman"/>
          <w:sz w:val="12"/>
          <w:szCs w:val="12"/>
        </w:rPr>
        <w:t>сумму «5 379» заменить суммой «5 450»;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6920D2">
        <w:rPr>
          <w:rFonts w:ascii="Times New Roman" w:eastAsia="Calibri" w:hAnsi="Times New Roman" w:cs="Times New Roman"/>
          <w:sz w:val="12"/>
          <w:szCs w:val="12"/>
        </w:rPr>
        <w:t>5 511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6920D2">
        <w:rPr>
          <w:rFonts w:ascii="Times New Roman" w:eastAsia="Calibri" w:hAnsi="Times New Roman" w:cs="Times New Roman"/>
          <w:sz w:val="12"/>
          <w:szCs w:val="12"/>
        </w:rPr>
        <w:t>5 455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6920D2">
        <w:rPr>
          <w:rFonts w:ascii="Times New Roman" w:eastAsia="Calibri" w:hAnsi="Times New Roman" w:cs="Times New Roman"/>
          <w:sz w:val="12"/>
          <w:szCs w:val="12"/>
        </w:rPr>
        <w:t>132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6920D2">
        <w:rPr>
          <w:rFonts w:ascii="Times New Roman" w:eastAsia="Calibri" w:hAnsi="Times New Roman" w:cs="Times New Roman"/>
          <w:sz w:val="12"/>
          <w:szCs w:val="12"/>
        </w:rPr>
        <w:t>5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1.2. В статье 4 сумму «2 785» заменить сумму «2 780».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1.3. В статье 5 сумму «2 785» заменить суммой «2 780».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1.4. В статье 8 сумму «10» заменить суммой «1».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6920D2">
        <w:rPr>
          <w:rFonts w:ascii="Times New Roman" w:eastAsia="Calibri" w:hAnsi="Times New Roman" w:cs="Times New Roman"/>
          <w:sz w:val="12"/>
          <w:szCs w:val="12"/>
        </w:rPr>
        <w:t>5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. Приложения </w:t>
      </w:r>
      <w:r w:rsidRPr="006920D2">
        <w:rPr>
          <w:rFonts w:ascii="Times New Roman" w:eastAsia="Calibri" w:hAnsi="Times New Roman" w:cs="Times New Roman"/>
          <w:sz w:val="12"/>
          <w:szCs w:val="12"/>
        </w:rPr>
        <w:t>4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,6,8</w:t>
      </w:r>
      <w:r w:rsidRPr="006920D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изложить в новой редакции (прилагаются)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920D2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920D2">
        <w:rPr>
          <w:rFonts w:ascii="Times New Roman" w:eastAsia="Calibri" w:hAnsi="Times New Roman" w:cs="Times New Roman"/>
          <w:sz w:val="12"/>
          <w:szCs w:val="12"/>
        </w:rPr>
        <w:t>сельского поселения Кандабулак</w:t>
      </w:r>
    </w:p>
    <w:p w:rsid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6920D2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6920D2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6920D2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6920D2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6920D2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 xml:space="preserve">С. И. </w:t>
      </w:r>
      <w:proofErr w:type="spellStart"/>
      <w:r w:rsidRPr="006920D2">
        <w:rPr>
          <w:rFonts w:ascii="Times New Roman" w:eastAsia="Calibri" w:hAnsi="Times New Roman" w:cs="Times New Roman"/>
          <w:sz w:val="12"/>
          <w:szCs w:val="12"/>
        </w:rPr>
        <w:t>Кадерова</w:t>
      </w:r>
      <w:proofErr w:type="spellEnd"/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920D2">
        <w:rPr>
          <w:rFonts w:ascii="Times New Roman" w:eastAsia="Calibri" w:hAnsi="Times New Roman" w:cs="Times New Roman"/>
          <w:sz w:val="12"/>
          <w:szCs w:val="12"/>
        </w:rPr>
        <w:t>А. А. Мартынов</w:t>
      </w:r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6920D2">
        <w:rPr>
          <w:rFonts w:ascii="Times New Roman" w:eastAsia="Calibri" w:hAnsi="Times New Roman" w:cs="Times New Roman"/>
          <w:i/>
          <w:sz w:val="12"/>
          <w:szCs w:val="12"/>
        </w:rPr>
        <w:t>Кандабулак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6920D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Кандабулак</w:t>
      </w:r>
    </w:p>
    <w:p w:rsidR="008B1C9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6920D2" w:rsidRPr="006920D2" w:rsidTr="006920D2">
        <w:trPr>
          <w:trHeight w:val="20"/>
        </w:trPr>
        <w:tc>
          <w:tcPr>
            <w:tcW w:w="426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7087" w:type="dxa"/>
            <w:gridSpan w:val="7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Кандабулак  муниципального района Сергиевский Самарской области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Кандабулак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487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487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1 322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199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Кандабулак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1 247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199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913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199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312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Воротнее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Кандабулак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Кандабулак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322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(городского) поселения муниципального района Сергиевский на 2016-2018 годы"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Кандабулак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Кандабулак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268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Кандабулак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1 052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Кандабулак муниципального района Сергиевский" 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864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864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Кандабулак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953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953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Кандабулак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Кандабулак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Кандабулак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Кандабулак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513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Кандабулак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382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6920D2">
        <w:trPr>
          <w:trHeight w:val="20"/>
        </w:trPr>
        <w:tc>
          <w:tcPr>
            <w:tcW w:w="426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5 455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1 017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6920D2">
        <w:rPr>
          <w:rFonts w:ascii="Times New Roman" w:eastAsia="Calibri" w:hAnsi="Times New Roman" w:cs="Times New Roman"/>
          <w:i/>
          <w:sz w:val="12"/>
          <w:szCs w:val="12"/>
        </w:rPr>
        <w:t>Кандабулак</w:t>
      </w:r>
    </w:p>
    <w:p w:rsidR="006920D2" w:rsidRPr="00516A1E" w:rsidRDefault="006920D2" w:rsidP="006920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920D2" w:rsidRPr="00516A1E" w:rsidRDefault="006920D2" w:rsidP="006920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6920D2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8B1C92" w:rsidRPr="006920D2" w:rsidRDefault="006920D2" w:rsidP="006920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920D2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6920D2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6920D2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6920D2" w:rsidRPr="006920D2" w:rsidTr="00BB655E">
        <w:trPr>
          <w:trHeight w:val="20"/>
        </w:trPr>
        <w:tc>
          <w:tcPr>
            <w:tcW w:w="5103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6920D2" w:rsidRPr="00BB655E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6920D2" w:rsidRPr="00BB655E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6920D2" w:rsidRPr="006920D2" w:rsidTr="006920D2">
        <w:trPr>
          <w:trHeight w:val="20"/>
        </w:trPr>
        <w:tc>
          <w:tcPr>
            <w:tcW w:w="7513" w:type="dxa"/>
            <w:gridSpan w:val="5"/>
            <w:hideMark/>
          </w:tcPr>
          <w:p w:rsidR="006920D2" w:rsidRPr="006920D2" w:rsidRDefault="006920D2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Кандабулак муниципального района Сергиевский Самарской области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Кандабулак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2 262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391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1 470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386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637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151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Кандабулак муниципального района Сергиевский" 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1 004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997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государственных (муниципальных </w:t>
            </w: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268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Кандабулак муниципального района Сергиевский" 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875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Кандабулак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420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Кандабулак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Кандабулак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154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BB655E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</w:t>
            </w:r>
            <w:r w:rsidR="006920D2"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="006920D2"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="006920D2"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188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6920D2" w:rsidRPr="006920D2" w:rsidTr="00BB655E">
        <w:trPr>
          <w:trHeight w:val="20"/>
        </w:trPr>
        <w:tc>
          <w:tcPr>
            <w:tcW w:w="5103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5 455</w:t>
            </w:r>
          </w:p>
        </w:tc>
        <w:tc>
          <w:tcPr>
            <w:tcW w:w="567" w:type="dxa"/>
            <w:noWrap/>
            <w:hideMark/>
          </w:tcPr>
          <w:p w:rsidR="006920D2" w:rsidRPr="006920D2" w:rsidRDefault="006920D2" w:rsidP="006920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920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1 017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6920D2">
        <w:rPr>
          <w:rFonts w:ascii="Times New Roman" w:eastAsia="Calibri" w:hAnsi="Times New Roman" w:cs="Times New Roman"/>
          <w:i/>
          <w:sz w:val="12"/>
          <w:szCs w:val="12"/>
        </w:rPr>
        <w:t>Кандабулак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-5450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-5450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-5450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-5450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5455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5455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5455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539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5455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BB655E" w:rsidRPr="00516A1E" w:rsidRDefault="00BB655E" w:rsidP="00BB655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КРАСНОСЕЛЬСКОЕ</w:t>
      </w:r>
    </w:p>
    <w:p w:rsidR="00BB655E" w:rsidRPr="00516A1E" w:rsidRDefault="00BB655E" w:rsidP="00BB655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№32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Красносельское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BB655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Красносельское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Красносельское бюджет сельского поселения Красносельское на 2017 год и на плановый период 2018 и 2019 годов, Собрание Представителей сельского поселения Красносельское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Красносельское от 28.12.2016г № 25 «О бюджете сельского поселения Красносельское на 2017 год и плановый период 2018 и 2019 годов» следующие изменения и дополнения: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1.1. В статье 1 пункт 1 сумму «5 </w:t>
      </w:r>
      <w:r w:rsidRPr="00BB655E">
        <w:rPr>
          <w:rFonts w:ascii="Times New Roman" w:eastAsia="Calibri" w:hAnsi="Times New Roman" w:cs="Times New Roman"/>
          <w:sz w:val="12"/>
          <w:szCs w:val="12"/>
        </w:rPr>
        <w:t>095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«5 </w:t>
      </w:r>
      <w:r w:rsidRPr="00BB655E">
        <w:rPr>
          <w:rFonts w:ascii="Times New Roman" w:eastAsia="Calibri" w:hAnsi="Times New Roman" w:cs="Times New Roman"/>
          <w:sz w:val="12"/>
          <w:szCs w:val="12"/>
        </w:rPr>
        <w:t>173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lastRenderedPageBreak/>
        <w:t>сумму «5 </w:t>
      </w:r>
      <w:r w:rsidRPr="00BB655E">
        <w:rPr>
          <w:rFonts w:ascii="Times New Roman" w:eastAsia="Calibri" w:hAnsi="Times New Roman" w:cs="Times New Roman"/>
          <w:sz w:val="12"/>
          <w:szCs w:val="12"/>
        </w:rPr>
        <w:t>152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«5 </w:t>
      </w:r>
      <w:r w:rsidRPr="00BB655E">
        <w:rPr>
          <w:rFonts w:ascii="Times New Roman" w:eastAsia="Calibri" w:hAnsi="Times New Roman" w:cs="Times New Roman"/>
          <w:sz w:val="12"/>
          <w:szCs w:val="12"/>
        </w:rPr>
        <w:t>183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BB655E">
        <w:rPr>
          <w:rFonts w:ascii="Times New Roman" w:eastAsia="Calibri" w:hAnsi="Times New Roman" w:cs="Times New Roman"/>
          <w:sz w:val="12"/>
          <w:szCs w:val="12"/>
        </w:rPr>
        <w:t>57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BB655E">
        <w:rPr>
          <w:rFonts w:ascii="Times New Roman" w:eastAsia="Calibri" w:hAnsi="Times New Roman" w:cs="Times New Roman"/>
          <w:sz w:val="12"/>
          <w:szCs w:val="12"/>
        </w:rPr>
        <w:t>9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1.2. В статье 4 сумму «3 </w:t>
      </w:r>
      <w:r w:rsidRPr="00BB655E">
        <w:rPr>
          <w:rFonts w:ascii="Times New Roman" w:eastAsia="Calibri" w:hAnsi="Times New Roman" w:cs="Times New Roman"/>
          <w:sz w:val="12"/>
          <w:szCs w:val="12"/>
        </w:rPr>
        <w:t>694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«3 </w:t>
      </w:r>
      <w:r w:rsidRPr="00BB655E">
        <w:rPr>
          <w:rFonts w:ascii="Times New Roman" w:eastAsia="Calibri" w:hAnsi="Times New Roman" w:cs="Times New Roman"/>
          <w:sz w:val="12"/>
          <w:szCs w:val="12"/>
        </w:rPr>
        <w:t>794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1.3. В статье 8 сумму «10» заменить суммой «1».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BB655E">
        <w:rPr>
          <w:rFonts w:ascii="Times New Roman" w:eastAsia="Calibri" w:hAnsi="Times New Roman" w:cs="Times New Roman"/>
          <w:sz w:val="12"/>
          <w:szCs w:val="12"/>
        </w:rPr>
        <w:t>4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 изложить в новой редакции (прилагаются).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655E">
        <w:rPr>
          <w:rFonts w:ascii="Times New Roman" w:eastAsia="Calibri" w:hAnsi="Times New Roman" w:cs="Times New Roman"/>
          <w:sz w:val="12"/>
          <w:szCs w:val="12"/>
        </w:rPr>
        <w:t>сельского поселения Красносельское</w:t>
      </w:r>
    </w:p>
    <w:p w:rsid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BB655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BB655E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BB655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BB655E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BB655E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Н. А. Каемова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В. Е. Облыгин</w:t>
      </w:r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BB655E">
        <w:rPr>
          <w:rFonts w:ascii="Times New Roman" w:eastAsia="Calibri" w:hAnsi="Times New Roman" w:cs="Times New Roman"/>
          <w:i/>
          <w:sz w:val="12"/>
          <w:szCs w:val="12"/>
        </w:rPr>
        <w:t>Красносельское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Красносельское</w:t>
      </w:r>
    </w:p>
    <w:p w:rsidR="008B1C92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BB655E" w:rsidRPr="00BB655E" w:rsidTr="00BB655E">
        <w:trPr>
          <w:trHeight w:val="20"/>
        </w:trPr>
        <w:tc>
          <w:tcPr>
            <w:tcW w:w="426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7087" w:type="dxa"/>
            <w:gridSpan w:val="7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   муниципального района Сергиевский Самарской области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1 162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Красносельское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1 101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Красносельское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Красносельское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Красносельское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289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236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поселения Красносельское"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 программа " Реконструкция, ремонт и укрепление материально-технической  базы учреждений  сельского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Красносельское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211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202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Красносельское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303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338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203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Красносельское муниципального района Сергиевский" 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368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368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Красносельское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1 039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585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1 039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585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Красносельское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 год"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459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Красносельское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Красносельское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Красносельское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264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224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5 183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997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BB655E">
        <w:rPr>
          <w:rFonts w:ascii="Times New Roman" w:eastAsia="Calibri" w:hAnsi="Times New Roman" w:cs="Times New Roman"/>
          <w:i/>
          <w:sz w:val="12"/>
          <w:szCs w:val="12"/>
        </w:rPr>
        <w:t>Красносельское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BB655E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8B1C92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BB655E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BB655E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BB655E" w:rsidRPr="00BB655E" w:rsidTr="00BB655E">
        <w:trPr>
          <w:trHeight w:val="20"/>
        </w:trPr>
        <w:tc>
          <w:tcPr>
            <w:tcW w:w="5103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BB655E" w:rsidRPr="00BB655E" w:rsidTr="00BB655E">
        <w:trPr>
          <w:trHeight w:val="20"/>
        </w:trPr>
        <w:tc>
          <w:tcPr>
            <w:tcW w:w="7513" w:type="dxa"/>
            <w:gridSpan w:val="5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  муниципального района Сергиевский Самарской области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Красносельское  муниципального района Сергиевский "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2 022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1 518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379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Красносельское муниципального района Сергиевский" 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1 168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585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1 168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585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 поселения  Красносельское 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202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Красносельское муниципального района Сергиевский" 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Красносельское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Красносельское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Красносельское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338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203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459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5 183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996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BB655E">
        <w:rPr>
          <w:rFonts w:ascii="Times New Roman" w:eastAsia="Calibri" w:hAnsi="Times New Roman" w:cs="Times New Roman"/>
          <w:i/>
          <w:sz w:val="12"/>
          <w:szCs w:val="12"/>
        </w:rPr>
        <w:t>Красносельское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-5173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-5173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-5173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-5173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5183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5183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5183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427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5183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BB655E" w:rsidRPr="00516A1E" w:rsidRDefault="00BB655E" w:rsidP="00BB655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КУТУЗОВСКИЙ</w:t>
      </w:r>
    </w:p>
    <w:p w:rsidR="00BB655E" w:rsidRPr="00516A1E" w:rsidRDefault="00BB655E" w:rsidP="00BB655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№29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Кутузовский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BB655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Кутузовский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Кутузовский бюджет сельского поселения Кутузовский на 2017 год и на плановый период 2018 и 2019 годов, Собрание Представителей сельского поселения Кутузовский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Кутузовский от 28.12.2016г № 25 «О бюджете сельского поселения Кутузовский на 2017 год и плановый период 2018 и 2019 годов» следующие изменения и дополнения: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1 сумму «6 </w:t>
      </w:r>
      <w:r w:rsidRPr="00BB655E">
        <w:rPr>
          <w:rFonts w:ascii="Times New Roman" w:eastAsia="Calibri" w:hAnsi="Times New Roman" w:cs="Times New Roman"/>
          <w:sz w:val="12"/>
          <w:szCs w:val="12"/>
        </w:rPr>
        <w:t>755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«6 </w:t>
      </w:r>
      <w:r w:rsidRPr="00BB655E">
        <w:rPr>
          <w:rFonts w:ascii="Times New Roman" w:eastAsia="Calibri" w:hAnsi="Times New Roman" w:cs="Times New Roman"/>
          <w:sz w:val="12"/>
          <w:szCs w:val="12"/>
        </w:rPr>
        <w:t>693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сумму «7 </w:t>
      </w:r>
      <w:r w:rsidRPr="00BB655E">
        <w:rPr>
          <w:rFonts w:ascii="Times New Roman" w:eastAsia="Calibri" w:hAnsi="Times New Roman" w:cs="Times New Roman"/>
          <w:sz w:val="12"/>
          <w:szCs w:val="12"/>
        </w:rPr>
        <w:t>299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«7 </w:t>
      </w:r>
      <w:r w:rsidRPr="00BB655E">
        <w:rPr>
          <w:rFonts w:ascii="Times New Roman" w:eastAsia="Calibri" w:hAnsi="Times New Roman" w:cs="Times New Roman"/>
          <w:sz w:val="12"/>
          <w:szCs w:val="12"/>
        </w:rPr>
        <w:t>218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BB655E">
        <w:rPr>
          <w:rFonts w:ascii="Times New Roman" w:eastAsia="Calibri" w:hAnsi="Times New Roman" w:cs="Times New Roman"/>
          <w:sz w:val="12"/>
          <w:szCs w:val="12"/>
        </w:rPr>
        <w:t>544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BB655E">
        <w:rPr>
          <w:rFonts w:ascii="Times New Roman" w:eastAsia="Calibri" w:hAnsi="Times New Roman" w:cs="Times New Roman"/>
          <w:sz w:val="12"/>
          <w:szCs w:val="12"/>
        </w:rPr>
        <w:t>525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1.2. В статье 4 сумму «</w:t>
      </w:r>
      <w:r w:rsidRPr="00BB655E">
        <w:rPr>
          <w:rFonts w:ascii="Times New Roman" w:eastAsia="Calibri" w:hAnsi="Times New Roman" w:cs="Times New Roman"/>
          <w:sz w:val="12"/>
          <w:szCs w:val="12"/>
        </w:rPr>
        <w:t>4 119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BB655E">
        <w:rPr>
          <w:rFonts w:ascii="Times New Roman" w:eastAsia="Calibri" w:hAnsi="Times New Roman" w:cs="Times New Roman"/>
          <w:sz w:val="12"/>
          <w:szCs w:val="12"/>
        </w:rPr>
        <w:t>4 029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1.3. В статье 5 сумму «</w:t>
      </w:r>
      <w:r w:rsidRPr="00BB655E">
        <w:rPr>
          <w:rFonts w:ascii="Times New Roman" w:eastAsia="Calibri" w:hAnsi="Times New Roman" w:cs="Times New Roman"/>
          <w:sz w:val="12"/>
          <w:szCs w:val="12"/>
        </w:rPr>
        <w:t>4 099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BB655E">
        <w:rPr>
          <w:rFonts w:ascii="Times New Roman" w:eastAsia="Calibri" w:hAnsi="Times New Roman" w:cs="Times New Roman"/>
          <w:sz w:val="12"/>
          <w:szCs w:val="12"/>
        </w:rPr>
        <w:t>4 009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1.4. В статье 8 сумму «10» заменить суммой «1».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BB655E">
        <w:rPr>
          <w:rFonts w:ascii="Times New Roman" w:eastAsia="Calibri" w:hAnsi="Times New Roman" w:cs="Times New Roman"/>
          <w:sz w:val="12"/>
          <w:szCs w:val="12"/>
        </w:rPr>
        <w:t>5</w:t>
      </w: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 изложить в новой редакции (прилагаются)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BB655E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B655E">
        <w:rPr>
          <w:rFonts w:ascii="Times New Roman" w:eastAsia="Calibri" w:hAnsi="Times New Roman" w:cs="Times New Roman"/>
          <w:sz w:val="12"/>
          <w:szCs w:val="12"/>
        </w:rPr>
        <w:t>сельского поселения Кутузовский</w:t>
      </w:r>
    </w:p>
    <w:p w:rsid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BB655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BB655E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BB655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BB655E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BB655E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А. Н. Шмонин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BB655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1C92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B655E">
        <w:rPr>
          <w:rFonts w:ascii="Times New Roman" w:eastAsia="Calibri" w:hAnsi="Times New Roman" w:cs="Times New Roman"/>
          <w:sz w:val="12"/>
          <w:szCs w:val="12"/>
        </w:rPr>
        <w:t>А. В. Сабельникова</w:t>
      </w:r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№4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BB655E">
        <w:rPr>
          <w:rFonts w:ascii="Times New Roman" w:eastAsia="Calibri" w:hAnsi="Times New Roman" w:cs="Times New Roman"/>
          <w:i/>
          <w:sz w:val="12"/>
          <w:szCs w:val="12"/>
        </w:rPr>
        <w:t>Кутузовский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29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BB655E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Кутузовский</w:t>
      </w:r>
    </w:p>
    <w:p w:rsidR="008B1C92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BB655E" w:rsidRPr="00BB655E" w:rsidTr="00BB655E">
        <w:trPr>
          <w:trHeight w:val="20"/>
        </w:trPr>
        <w:tc>
          <w:tcPr>
            <w:tcW w:w="426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7087" w:type="dxa"/>
            <w:gridSpan w:val="7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  муниципального района Сергиевский Самарской области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Кутузовский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620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1 322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Кутузовский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1 242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867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331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Кутузовский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Кутузовский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Кутузовский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361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292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"Управление и распоряжение муниципальным имуществом сельского (городского) поселения муниципального района Сергиевский на 2016-2018"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Кутузовский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Кутузовский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Защита населения и территории от чрезвычайных ситуаций </w:t>
            </w: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609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597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Кутузовский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Кутузовский муниципального района Сергиевский" 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799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799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2 431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"Благоустройство территории сельского  поселения Кутузовский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1 898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708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1 893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708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Кутузовский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"Формирование современной поселковой среды на 2017г"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523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522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Кутузовский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Кутузовский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Кутузовский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564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Кутузовский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382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7 218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877</w:t>
            </w:r>
          </w:p>
        </w:tc>
      </w:tr>
    </w:tbl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№6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BB655E">
        <w:rPr>
          <w:rFonts w:ascii="Times New Roman" w:eastAsia="Calibri" w:hAnsi="Times New Roman" w:cs="Times New Roman"/>
          <w:i/>
          <w:sz w:val="12"/>
          <w:szCs w:val="12"/>
        </w:rPr>
        <w:t>Кутузовский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29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0A0419" w:rsidRDefault="000A0419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BB655E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8B1C92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BB655E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BB655E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BB655E" w:rsidRPr="00BB655E" w:rsidTr="00BB655E">
        <w:trPr>
          <w:trHeight w:val="20"/>
        </w:trPr>
        <w:tc>
          <w:tcPr>
            <w:tcW w:w="5103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BB655E" w:rsidRPr="00BB655E" w:rsidTr="00BB655E">
        <w:trPr>
          <w:trHeight w:val="20"/>
        </w:trPr>
        <w:tc>
          <w:tcPr>
            <w:tcW w:w="7513" w:type="dxa"/>
            <w:gridSpan w:val="5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  муниципального района Сергиевский Самарской области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Кутузовский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2 369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1 558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627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164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Кутузовский муниципального района Сергиевский"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1 912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708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1 905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708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Кутузовский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597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сельского поселения Кутузовский муниципального района Сергиевский"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808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Кутузовский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577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414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163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Кутузовский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Кутузовский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 год"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523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522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5103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7 218</w:t>
            </w:r>
          </w:p>
        </w:tc>
        <w:tc>
          <w:tcPr>
            <w:tcW w:w="56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877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№8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BB655E">
        <w:rPr>
          <w:rFonts w:ascii="Times New Roman" w:eastAsia="Calibri" w:hAnsi="Times New Roman" w:cs="Times New Roman"/>
          <w:i/>
          <w:sz w:val="12"/>
          <w:szCs w:val="12"/>
        </w:rPr>
        <w:t>Кутузовский</w:t>
      </w:r>
    </w:p>
    <w:p w:rsidR="00BB655E" w:rsidRPr="00516A1E" w:rsidRDefault="00BB655E" w:rsidP="00BB655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B655E" w:rsidRPr="00516A1E" w:rsidRDefault="00BB655E" w:rsidP="00BB655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29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BB655E" w:rsidRDefault="00BB655E" w:rsidP="00BB655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B655E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525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-6693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-6693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-6693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-6693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7218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7218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7218</w:t>
            </w:r>
          </w:p>
        </w:tc>
      </w:tr>
      <w:tr w:rsidR="00BB655E" w:rsidRPr="00BB655E" w:rsidTr="00BB655E">
        <w:trPr>
          <w:trHeight w:val="20"/>
        </w:trPr>
        <w:tc>
          <w:tcPr>
            <w:tcW w:w="426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428</w:t>
            </w:r>
          </w:p>
        </w:tc>
        <w:tc>
          <w:tcPr>
            <w:tcW w:w="1417" w:type="dxa"/>
            <w:noWrap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Уменьшение прочих остатков денежных средств бюджетов </w:t>
            </w:r>
            <w:r w:rsidR="00D60E07"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</w:t>
            </w: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поселений</w:t>
            </w:r>
          </w:p>
        </w:tc>
        <w:tc>
          <w:tcPr>
            <w:tcW w:w="567" w:type="dxa"/>
            <w:hideMark/>
          </w:tcPr>
          <w:p w:rsidR="00BB655E" w:rsidRPr="00BB655E" w:rsidRDefault="00BB655E" w:rsidP="00BB655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B655E">
              <w:rPr>
                <w:rFonts w:ascii="Times New Roman" w:eastAsia="Calibri" w:hAnsi="Times New Roman" w:cs="Times New Roman"/>
                <w:sz w:val="12"/>
                <w:szCs w:val="12"/>
              </w:rPr>
              <w:t>7218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ЛИПОВКА</w:t>
      </w: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№31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Липовка на 2017 год и на плановый период 2018 и 2019 годов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Липовка муниципального района Сергиевский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Липовка бюджет сельского поселения Липовка на 2017 год и на плановый период 2018 и 2019 годов, Собрание Представителей сельского поселения Липовка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Липовка от 28. 12.2016г № 26 «О бюджете сельского поселения Липовка на 2017 год и плановый период 2018 и 2019 годов» следующие изменения и дополнения: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1.1. В статье 1 пункт 1</w:t>
      </w:r>
      <w:r w:rsidRPr="00D60E07">
        <w:rPr>
          <w:rFonts w:ascii="Times New Roman" w:eastAsia="Calibri" w:hAnsi="Times New Roman" w:cs="Times New Roman"/>
          <w:sz w:val="12"/>
          <w:szCs w:val="12"/>
        </w:rPr>
        <w:t xml:space="preserve"> сумму «4 628» заменить суммой «4 645»;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сумму «4 640» заменить суммой «4 659»;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сумму «12» заменить суммой «14»;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1.2. В статье 4 сумму «3 282» заменить суммой «3 292».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1.3. В статье 8 сумму «10» заменить суммой «17».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D60E07">
        <w:rPr>
          <w:rFonts w:ascii="Times New Roman" w:eastAsia="Calibri" w:hAnsi="Times New Roman" w:cs="Times New Roman"/>
          <w:sz w:val="12"/>
          <w:szCs w:val="12"/>
        </w:rPr>
        <w:t>4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. Приложение </w:t>
      </w:r>
      <w:r w:rsidRPr="00D60E07">
        <w:rPr>
          <w:rFonts w:ascii="Times New Roman" w:eastAsia="Calibri" w:hAnsi="Times New Roman" w:cs="Times New Roman"/>
          <w:sz w:val="12"/>
          <w:szCs w:val="12"/>
        </w:rPr>
        <w:t>4,6,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8 изложить в новой редакции (прилагается).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0E07">
        <w:rPr>
          <w:rFonts w:ascii="Times New Roman" w:eastAsia="Calibri" w:hAnsi="Times New Roman" w:cs="Times New Roman"/>
          <w:sz w:val="12"/>
          <w:szCs w:val="12"/>
        </w:rPr>
        <w:t>сельского поселения Липовка</w:t>
      </w:r>
    </w:p>
    <w:p w:rsid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D60E07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D60E07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D60E07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D60E07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D60E07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Н. Н. Тихонова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1C92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С. И. Вершинин</w:t>
      </w:r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D60E07">
        <w:rPr>
          <w:rFonts w:ascii="Times New Roman" w:eastAsia="Calibri" w:hAnsi="Times New Roman" w:cs="Times New Roman"/>
          <w:i/>
          <w:sz w:val="12"/>
          <w:szCs w:val="12"/>
        </w:rPr>
        <w:t>Липовка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Липовка</w:t>
      </w:r>
    </w:p>
    <w:p w:rsidR="008B1C92" w:rsidRP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D60E07" w:rsidRPr="00D60E07" w:rsidTr="00D60E07">
        <w:trPr>
          <w:trHeight w:val="20"/>
        </w:trPr>
        <w:tc>
          <w:tcPr>
            <w:tcW w:w="426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7087" w:type="dxa"/>
            <w:gridSpan w:val="7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  муниципального района Сергиевский Самарской области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Липовка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104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530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104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Липовка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626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169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Липовка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Липовка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Липовка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223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182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Липовка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Липовка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Липовка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228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228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Липовка муниципального района Сергиевский" 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1 293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487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Липовка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1 293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487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1 293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487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Липовка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Липовка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Липовка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305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сельского поселения Липовка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605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605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Липовка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4 659</w:t>
            </w: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954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0419" w:rsidRDefault="000A0419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D60E07">
        <w:rPr>
          <w:rFonts w:ascii="Times New Roman" w:eastAsia="Calibri" w:hAnsi="Times New Roman" w:cs="Times New Roman"/>
          <w:i/>
          <w:sz w:val="12"/>
          <w:szCs w:val="12"/>
        </w:rPr>
        <w:t>Липовка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0A0419" w:rsidRDefault="000A0419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D60E07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  <w:proofErr w:type="gramEnd"/>
    </w:p>
    <w:p w:rsidR="008B1C92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 </w:t>
      </w:r>
      <w:proofErr w:type="gramStart"/>
      <w:r w:rsidRPr="00D60E07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D60E07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p w:rsidR="000A0419" w:rsidRPr="00D60E07" w:rsidRDefault="000A0419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D60E07" w:rsidRPr="00D60E07" w:rsidTr="00D60E07">
        <w:trPr>
          <w:trHeight w:val="20"/>
        </w:trPr>
        <w:tc>
          <w:tcPr>
            <w:tcW w:w="5103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D60E07" w:rsidRPr="00D60E07" w:rsidTr="00D60E07">
        <w:trPr>
          <w:trHeight w:val="20"/>
        </w:trPr>
        <w:tc>
          <w:tcPr>
            <w:tcW w:w="7513" w:type="dxa"/>
            <w:gridSpan w:val="5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 муниципального района Сергиевский Самарской области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Липовка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1 496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258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1 039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258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356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Липовка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1 345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487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1 337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487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Липовка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Липовка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Липовка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278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Липовка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Липовка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209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228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209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сельского поселения Липовка муниципального района Сергиевский" 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605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4 659</w:t>
            </w: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954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0419" w:rsidRDefault="000A0419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D60E07">
        <w:rPr>
          <w:rFonts w:ascii="Times New Roman" w:eastAsia="Calibri" w:hAnsi="Times New Roman" w:cs="Times New Roman"/>
          <w:i/>
          <w:sz w:val="12"/>
          <w:szCs w:val="12"/>
        </w:rPr>
        <w:t>Липовка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0A0419" w:rsidRDefault="000A0419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B1C92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p w:rsidR="000A0419" w:rsidRPr="00D60E07" w:rsidRDefault="000A0419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-4645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-4645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-4645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-4645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4659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4659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4659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429</w:t>
            </w:r>
          </w:p>
        </w:tc>
        <w:tc>
          <w:tcPr>
            <w:tcW w:w="141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4659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0419" w:rsidRDefault="000A0419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СВЕТЛОДОЛЬСК</w:t>
      </w: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№30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Светлодольск на 2017 год и на плановый период 2018 и 2019 годов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Светлодольск муниципального района Сергиевский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Светлодольск бюджет сельского поселения Светлодольск на 2017 год и на плановый период 2018 и 2019 годов, Собрание Представителей сельского поселения Светлодольск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Светлодольск от 28. 12.2016г № 26 «О бюджете сельского поселения Светлодольск на 2017 год и плановый период 2018 и 2019 годов» следующие изменения и дополнения: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1 сумму «7 </w:t>
      </w:r>
      <w:r w:rsidRPr="00D60E07">
        <w:rPr>
          <w:rFonts w:ascii="Times New Roman" w:eastAsia="Calibri" w:hAnsi="Times New Roman" w:cs="Times New Roman"/>
          <w:sz w:val="12"/>
          <w:szCs w:val="12"/>
        </w:rPr>
        <w:t>389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«7 </w:t>
      </w:r>
      <w:r w:rsidRPr="00D60E07">
        <w:rPr>
          <w:rFonts w:ascii="Times New Roman" w:eastAsia="Calibri" w:hAnsi="Times New Roman" w:cs="Times New Roman"/>
          <w:sz w:val="12"/>
          <w:szCs w:val="12"/>
        </w:rPr>
        <w:t>457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сумму «7 </w:t>
      </w:r>
      <w:r w:rsidRPr="00D60E07">
        <w:rPr>
          <w:rFonts w:ascii="Times New Roman" w:eastAsia="Calibri" w:hAnsi="Times New Roman" w:cs="Times New Roman"/>
          <w:sz w:val="12"/>
          <w:szCs w:val="12"/>
        </w:rPr>
        <w:t>395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«7 </w:t>
      </w:r>
      <w:r w:rsidRPr="00D60E07">
        <w:rPr>
          <w:rFonts w:ascii="Times New Roman" w:eastAsia="Calibri" w:hAnsi="Times New Roman" w:cs="Times New Roman"/>
          <w:sz w:val="12"/>
          <w:szCs w:val="12"/>
        </w:rPr>
        <w:t>459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D60E07">
        <w:rPr>
          <w:rFonts w:ascii="Times New Roman" w:eastAsia="Calibri" w:hAnsi="Times New Roman" w:cs="Times New Roman"/>
          <w:sz w:val="12"/>
          <w:szCs w:val="12"/>
        </w:rPr>
        <w:t>6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D60E07">
        <w:rPr>
          <w:rFonts w:ascii="Times New Roman" w:eastAsia="Calibri" w:hAnsi="Times New Roman" w:cs="Times New Roman"/>
          <w:sz w:val="12"/>
          <w:szCs w:val="12"/>
        </w:rPr>
        <w:t>2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D60E07">
        <w:rPr>
          <w:rFonts w:ascii="Times New Roman" w:eastAsia="Calibri" w:hAnsi="Times New Roman" w:cs="Times New Roman"/>
          <w:sz w:val="12"/>
          <w:szCs w:val="12"/>
        </w:rPr>
        <w:t>2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. </w:t>
      </w:r>
      <w:r w:rsidRPr="00D60E07">
        <w:rPr>
          <w:rFonts w:ascii="Times New Roman" w:eastAsia="Calibri" w:hAnsi="Times New Roman" w:cs="Times New Roman"/>
          <w:sz w:val="12"/>
          <w:szCs w:val="12"/>
        </w:rPr>
        <w:t>В статье 8 сумму «10» заменить суммой «74».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D60E07">
        <w:rPr>
          <w:rFonts w:ascii="Times New Roman" w:eastAsia="Calibri" w:hAnsi="Times New Roman" w:cs="Times New Roman"/>
          <w:sz w:val="12"/>
          <w:szCs w:val="12"/>
        </w:rPr>
        <w:t>3</w:t>
      </w: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 изложить в новой редакции (прилагаются)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D60E07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60E07">
        <w:rPr>
          <w:rFonts w:ascii="Times New Roman" w:eastAsia="Calibri" w:hAnsi="Times New Roman" w:cs="Times New Roman"/>
          <w:sz w:val="12"/>
          <w:szCs w:val="12"/>
        </w:rPr>
        <w:t>сельского поселения Светлодольск</w:t>
      </w:r>
    </w:p>
    <w:p w:rsid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D60E07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D60E07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D60E07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D60E07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D60E07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Н. А. Анцинова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D60E07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B1C92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60E07">
        <w:rPr>
          <w:rFonts w:ascii="Times New Roman" w:eastAsia="Calibri" w:hAnsi="Times New Roman" w:cs="Times New Roman"/>
          <w:sz w:val="12"/>
          <w:szCs w:val="12"/>
        </w:rPr>
        <w:t>Н. В. Андрюхин</w:t>
      </w:r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D60E07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D60E07" w:rsidRP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Светлодольск</w:t>
      </w:r>
    </w:p>
    <w:p w:rsidR="008B1C92" w:rsidRP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D60E07" w:rsidRPr="00D60E07" w:rsidTr="00D60E07">
        <w:trPr>
          <w:trHeight w:val="20"/>
        </w:trPr>
        <w:tc>
          <w:tcPr>
            <w:tcW w:w="426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7087" w:type="dxa"/>
            <w:gridSpan w:val="7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  муниципального района Сергиевский Самарской области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Светлодольск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788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788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1 277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Светлодольск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1 157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951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165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Светлодольск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421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Светлодольск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Светлодольск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585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104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Светлодольск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Светлодольск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Светлодольск муниципального района Сергиевский" 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454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454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314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314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3 025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813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Светлодольск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2 056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813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2 056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813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Светлодольск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309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309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"Формирование современной поселковой среды на 2017г"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661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660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Светлодольск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</w:t>
            </w: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политики на территории сельского   поселения Светлодольск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07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Светлодольск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369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382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7 459</w:t>
            </w: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1 126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D60E07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D60E07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8B1C92" w:rsidRP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D60E07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D60E07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D60E07" w:rsidRPr="00D60E07" w:rsidTr="00D60E07">
        <w:trPr>
          <w:trHeight w:val="20"/>
        </w:trPr>
        <w:tc>
          <w:tcPr>
            <w:tcW w:w="5103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D60E07" w:rsidRPr="00D60E07" w:rsidTr="00D60E07">
        <w:trPr>
          <w:trHeight w:val="20"/>
        </w:trPr>
        <w:tc>
          <w:tcPr>
            <w:tcW w:w="7513" w:type="dxa"/>
            <w:gridSpan w:val="5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 муниципального района Сергиевский Самарской области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Светлодольск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2 823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293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1 914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658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сельского  поселения Светлодольск муниципального района Сергиевский"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2 140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813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2 124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813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Светлодольск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Светлодольск муниципального района Сергиевский" 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763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Светлодольск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388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Светлодольск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314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 Муниципальная программа "Развитие физической культуры и спорта на территории сельского (городского) поселения муниципального района Сергиевский" на 2016-2018 годы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661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660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5103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7 459</w:t>
            </w:r>
          </w:p>
        </w:tc>
        <w:tc>
          <w:tcPr>
            <w:tcW w:w="56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1 126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0419" w:rsidRDefault="000A0419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D60E07">
        <w:rPr>
          <w:rFonts w:ascii="Times New Roman" w:eastAsia="Calibri" w:hAnsi="Times New Roman" w:cs="Times New Roman"/>
          <w:i/>
          <w:sz w:val="12"/>
          <w:szCs w:val="12"/>
        </w:rPr>
        <w:t>Светлодольск</w:t>
      </w:r>
    </w:p>
    <w:p w:rsidR="00D60E07" w:rsidRPr="00516A1E" w:rsidRDefault="00D60E07" w:rsidP="00D60E0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8B1C92" w:rsidRPr="00D60E07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0E07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-7457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-7457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-7457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-7457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7459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7459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7459</w:t>
            </w:r>
          </w:p>
        </w:tc>
      </w:tr>
      <w:tr w:rsidR="00D60E07" w:rsidRPr="00D60E07" w:rsidTr="00D60E07">
        <w:trPr>
          <w:trHeight w:val="20"/>
        </w:trPr>
        <w:tc>
          <w:tcPr>
            <w:tcW w:w="426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1417" w:type="dxa"/>
            <w:noWrap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D60E07" w:rsidRPr="00D60E07" w:rsidRDefault="00D60E07" w:rsidP="00D60E0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0E07">
              <w:rPr>
                <w:rFonts w:ascii="Times New Roman" w:eastAsia="Calibri" w:hAnsi="Times New Roman" w:cs="Times New Roman"/>
                <w:sz w:val="12"/>
                <w:szCs w:val="12"/>
              </w:rPr>
              <w:t>7459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A0419" w:rsidRDefault="000A0419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D60E07" w:rsidRPr="00516A1E" w:rsidRDefault="00D60E07" w:rsidP="00D60E0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D60E07" w:rsidRPr="00516A1E" w:rsidRDefault="00D60E07" w:rsidP="00D60E0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 w:rsidR="004577A3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№31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Сергиевск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577A3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Сергиевск бюджет сельского поселения Сергиевск на 2017 год и на плановый период 2018 и 2019 годов, Собрание Представителей сельского поселения Сергиевск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Сергиевск от 28.12.2016г № 32 «О бюджете сельского поселения Сергиевск на 2017 год и плановый период 2018 и 2019 годов» следующие изменения и дополнения: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1.1. В статье 1 пункт 1 сумму «46 658» заменить суммой «46 592»;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сумму «47 478» заменить суммой «47 373»;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сумму «819» заменить суммой «78</w:t>
      </w:r>
      <w:r w:rsidRPr="004577A3">
        <w:rPr>
          <w:rFonts w:ascii="Times New Roman" w:eastAsia="Calibri" w:hAnsi="Times New Roman" w:cs="Times New Roman"/>
          <w:sz w:val="12"/>
          <w:szCs w:val="12"/>
        </w:rPr>
        <w:t>2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1.2. В статье 4 сумму «15 191» заменить суммой «15 191».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1.3. В статье 5 сумму «17 135» заменить суммой «15 135».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1.4. В статье 9 сумму «3 351» заменить суммой «781».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1.5. В статье </w:t>
      </w:r>
      <w:r w:rsidRPr="004577A3">
        <w:rPr>
          <w:rFonts w:ascii="Times New Roman" w:eastAsia="Calibri" w:hAnsi="Times New Roman" w:cs="Times New Roman"/>
          <w:sz w:val="12"/>
          <w:szCs w:val="12"/>
        </w:rPr>
        <w:t>8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сумму «10» заменить суммой «1».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1.7. Приложения 4,6,8 изложить в новой редакции (прилагаются).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0A0419" w:rsidRDefault="000A0419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77A3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4577A3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4577A3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4577A3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4577A3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4577A3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>А. Н. Нестеров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0A0419" w:rsidRPr="004577A3" w:rsidRDefault="000A0419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 xml:space="preserve">М. М. </w:t>
      </w:r>
      <w:proofErr w:type="spellStart"/>
      <w:r w:rsidRPr="004577A3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</w:p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№4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577A3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Сергиевск</w:t>
      </w:r>
    </w:p>
    <w:p w:rsidR="008B1C92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4577A3" w:rsidRPr="004577A3" w:rsidTr="004577A3">
        <w:trPr>
          <w:trHeight w:val="20"/>
        </w:trPr>
        <w:tc>
          <w:tcPr>
            <w:tcW w:w="426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7087" w:type="dxa"/>
            <w:gridSpan w:val="7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  муниципального района Сергиевский Самарской области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Сергиевск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713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713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2 730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Сергиевск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2 104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1 567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292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228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Сергиевск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625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625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Сергиевск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555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555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1 527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Сергиевск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1 388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847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Сергиевск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Сергиевск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13 563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12 886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Сергиевск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13 563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12 886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Бюджетные инвестиции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13 542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12 865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3 349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Сергиевск муниципального района Сергиевский" 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3 015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3 015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и развитие дорог общего пользования местного значения в поселениях муниципального района Сергиевский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334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334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Коммунальное хозяйство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Сергиевск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1 440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1 440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17 889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Сергиевск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8 135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8 135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Сергиевск муниципального района Сергиевский" 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9 692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9 692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Сергиевск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Сергиевск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5 083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Сергиевск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Сергиевск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5 071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4 777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Пенсионное обеспечение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9900080000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9900080000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Сергиевск 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47 373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13 004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577A3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577A3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4577A3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4577A3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4577A3" w:rsidRPr="004577A3" w:rsidTr="004577A3">
        <w:trPr>
          <w:trHeight w:val="20"/>
        </w:trPr>
        <w:tc>
          <w:tcPr>
            <w:tcW w:w="5103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851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577A3" w:rsidRPr="004577A3" w:rsidTr="004577A3">
        <w:trPr>
          <w:trHeight w:val="20"/>
        </w:trPr>
        <w:tc>
          <w:tcPr>
            <w:tcW w:w="7513" w:type="dxa"/>
            <w:gridSpan w:val="5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Сергиевск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4 761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2 281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1 139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1 324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Сергиевск муниципального района Сергиевский" 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9 641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118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8 196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1 440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Сергиевск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625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Сергиевск муниципального района Сергиевский" 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12 707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12 707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Сергиевск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5 173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4 878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Сергиевск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 "Устойчивое развитие сельских территорий  сельского поселения </w:t>
            </w: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Сергиевск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13 563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12 886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инвестиции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13 542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12 865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"Модернизация и развитие автомобильных дорог общего пользования местного значения муниципального района Сергиевский"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334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 Формирование современной поселковой среды на 2017г"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9900070000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Социальное обеспечение населения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9900080000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47 373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13 004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577A3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-46592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-46592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-46592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-46592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47373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47373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47373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431</w:t>
            </w:r>
          </w:p>
        </w:tc>
        <w:tc>
          <w:tcPr>
            <w:tcW w:w="141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47373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4577A3" w:rsidRPr="00516A1E" w:rsidRDefault="004577A3" w:rsidP="004577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СЕРНОВОДСК</w:t>
      </w:r>
    </w:p>
    <w:p w:rsidR="004577A3" w:rsidRPr="00516A1E" w:rsidRDefault="004577A3" w:rsidP="004577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№30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Серноводск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577A3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Серноводск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Серноводск бюджет сельского поселения Серноводск  на 2017 год и на плановый период 2018 и 2019 годов, Собрание Представителей сельского поселения Серноводск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Серноводск от 28.12.2016г № 29 «О бюджете сельского поселения Серноводск на 2017 год и плановый период 2018 и 2019 годов» следующие изменения и дополнения: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1.1. В статье 1 пункт 1 сумму «12 </w:t>
      </w:r>
      <w:r w:rsidRPr="004577A3">
        <w:rPr>
          <w:rFonts w:ascii="Times New Roman" w:eastAsia="Calibri" w:hAnsi="Times New Roman" w:cs="Times New Roman"/>
          <w:sz w:val="12"/>
          <w:szCs w:val="12"/>
        </w:rPr>
        <w:t>816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«12 </w:t>
      </w:r>
      <w:r w:rsidRPr="004577A3">
        <w:rPr>
          <w:rFonts w:ascii="Times New Roman" w:eastAsia="Calibri" w:hAnsi="Times New Roman" w:cs="Times New Roman"/>
          <w:sz w:val="12"/>
          <w:szCs w:val="12"/>
        </w:rPr>
        <w:t>935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сумму «12 </w:t>
      </w:r>
      <w:r w:rsidRPr="004577A3">
        <w:rPr>
          <w:rFonts w:ascii="Times New Roman" w:eastAsia="Calibri" w:hAnsi="Times New Roman" w:cs="Times New Roman"/>
          <w:sz w:val="12"/>
          <w:szCs w:val="12"/>
        </w:rPr>
        <w:t>819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«12 </w:t>
      </w:r>
      <w:r w:rsidRPr="004577A3">
        <w:rPr>
          <w:rFonts w:ascii="Times New Roman" w:eastAsia="Calibri" w:hAnsi="Times New Roman" w:cs="Times New Roman"/>
          <w:sz w:val="12"/>
          <w:szCs w:val="12"/>
        </w:rPr>
        <w:t>936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сумму «3» заменить суммой «</w:t>
      </w:r>
      <w:r w:rsidRPr="004577A3">
        <w:rPr>
          <w:rFonts w:ascii="Times New Roman" w:eastAsia="Calibri" w:hAnsi="Times New Roman" w:cs="Times New Roman"/>
          <w:sz w:val="12"/>
          <w:szCs w:val="12"/>
        </w:rPr>
        <w:t>2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4577A3">
        <w:rPr>
          <w:rFonts w:ascii="Times New Roman" w:eastAsia="Calibri" w:hAnsi="Times New Roman" w:cs="Times New Roman"/>
          <w:sz w:val="12"/>
          <w:szCs w:val="12"/>
        </w:rPr>
        <w:t>2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. В статье </w:t>
      </w:r>
      <w:r w:rsidRPr="004577A3">
        <w:rPr>
          <w:rFonts w:ascii="Times New Roman" w:eastAsia="Calibri" w:hAnsi="Times New Roman" w:cs="Times New Roman"/>
          <w:sz w:val="12"/>
          <w:szCs w:val="12"/>
        </w:rPr>
        <w:t>8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сумму «</w:t>
      </w:r>
      <w:r w:rsidRPr="004577A3">
        <w:rPr>
          <w:rFonts w:ascii="Times New Roman" w:eastAsia="Calibri" w:hAnsi="Times New Roman" w:cs="Times New Roman"/>
          <w:sz w:val="12"/>
          <w:szCs w:val="12"/>
        </w:rPr>
        <w:t>10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4577A3">
        <w:rPr>
          <w:rFonts w:ascii="Times New Roman" w:eastAsia="Calibri" w:hAnsi="Times New Roman" w:cs="Times New Roman"/>
          <w:sz w:val="12"/>
          <w:szCs w:val="12"/>
        </w:rPr>
        <w:t>117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4577A3">
        <w:rPr>
          <w:rFonts w:ascii="Times New Roman" w:eastAsia="Calibri" w:hAnsi="Times New Roman" w:cs="Times New Roman"/>
          <w:sz w:val="12"/>
          <w:szCs w:val="12"/>
        </w:rPr>
        <w:t>6</w:t>
      </w: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Приложение 4,6,8 изложить в новой редакции (прилагается)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4577A3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0A0419" w:rsidRDefault="000A0419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577A3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4577A3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4577A3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4577A3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4577A3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4577A3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>С. А. Воякин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577A3">
        <w:rPr>
          <w:rFonts w:ascii="Times New Roman" w:eastAsia="Calibri" w:hAnsi="Times New Roman" w:cs="Times New Roman"/>
          <w:sz w:val="12"/>
          <w:szCs w:val="12"/>
        </w:rPr>
        <w:t xml:space="preserve">Г. Н. </w:t>
      </w:r>
      <w:proofErr w:type="spellStart"/>
      <w:r w:rsidRPr="004577A3">
        <w:rPr>
          <w:rFonts w:ascii="Times New Roman" w:eastAsia="Calibri" w:hAnsi="Times New Roman" w:cs="Times New Roman"/>
          <w:sz w:val="12"/>
          <w:szCs w:val="12"/>
        </w:rPr>
        <w:t>Чебоксарова</w:t>
      </w:r>
      <w:proofErr w:type="spellEnd"/>
    </w:p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№4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577A3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Серноводск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4577A3" w:rsidRPr="004577A3" w:rsidTr="004577A3">
        <w:trPr>
          <w:trHeight w:val="20"/>
        </w:trPr>
        <w:tc>
          <w:tcPr>
            <w:tcW w:w="426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бюджетных средств </w:t>
            </w:r>
          </w:p>
        </w:tc>
        <w:tc>
          <w:tcPr>
            <w:tcW w:w="3827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7087" w:type="dxa"/>
            <w:gridSpan w:val="7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   муниципального района Сергиевский Самарской области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Серноводск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78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78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1 888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Серноводск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1 655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149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1 340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149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Серноводск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Серноводск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206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Серноводск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684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202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Серноводск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Серноводск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Серноводск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185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Защита населения и территории от чрезвычайных ситуаций </w:t>
            </w: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Серноводск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Серноводск муниципального района Сергиевский" 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и развитие дорог общего пользования местного значения муниципального района Сергиевский"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5 347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771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Серноводск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2 815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771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2 815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771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Серноводск муниципального района Сергиевский"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2 508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2 508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Серноводск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"Развитие сферы культуры и молодежной политики на территории сельского   поселения Серноводск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1 247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Серноводск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1 247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1 177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1 414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сельского поселения Серноводск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1 414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1 414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Серноводск  муниципального </w:t>
            </w: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района Сергиевский "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432</w:t>
            </w:r>
          </w:p>
        </w:tc>
        <w:tc>
          <w:tcPr>
            <w:tcW w:w="382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12 936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1 232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577A3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4577A3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4577A3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4577A3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4577A3" w:rsidRPr="004577A3" w:rsidTr="004577A3">
        <w:trPr>
          <w:trHeight w:val="20"/>
        </w:trPr>
        <w:tc>
          <w:tcPr>
            <w:tcW w:w="5103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4577A3" w:rsidRPr="004577A3" w:rsidTr="004577A3">
        <w:trPr>
          <w:trHeight w:val="20"/>
        </w:trPr>
        <w:tc>
          <w:tcPr>
            <w:tcW w:w="7513" w:type="dxa"/>
            <w:gridSpan w:val="5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  муниципального района Сергиевский Самарской области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Серноводск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3 276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413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2 070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412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724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Серноводск муниципального района Сергиевский" 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2 862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771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2 855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771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Серноводск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Серноводск муниципального района Сергиевский" 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3 371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3 371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Серноводск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1 285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1 215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Серноводск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Серноводск муниципального района Сергиевский Самарской области"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физической культуры и спорта на территории сельского поселения Серноводск муниципального района Сергиевский" 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1 414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1 414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 Модернизация и развитие дорог общего пользования местного значения"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5103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12 936</w:t>
            </w:r>
          </w:p>
        </w:tc>
        <w:tc>
          <w:tcPr>
            <w:tcW w:w="56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1 232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4577A3">
        <w:rPr>
          <w:rFonts w:ascii="Times New Roman" w:eastAsia="Calibri" w:hAnsi="Times New Roman" w:cs="Times New Roman"/>
          <w:i/>
          <w:sz w:val="12"/>
          <w:szCs w:val="12"/>
        </w:rPr>
        <w:t>Серноводск</w:t>
      </w:r>
    </w:p>
    <w:p w:rsidR="004577A3" w:rsidRPr="00516A1E" w:rsidRDefault="004577A3" w:rsidP="004577A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77A3" w:rsidRPr="004577A3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577A3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-12935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-12935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-12935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-12935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12936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12936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12936</w:t>
            </w:r>
          </w:p>
        </w:tc>
      </w:tr>
      <w:tr w:rsidR="004577A3" w:rsidRPr="004577A3" w:rsidTr="004577A3">
        <w:trPr>
          <w:trHeight w:val="20"/>
        </w:trPr>
        <w:tc>
          <w:tcPr>
            <w:tcW w:w="426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432</w:t>
            </w:r>
          </w:p>
        </w:tc>
        <w:tc>
          <w:tcPr>
            <w:tcW w:w="1417" w:type="dxa"/>
            <w:noWrap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4577A3" w:rsidRPr="004577A3" w:rsidRDefault="004577A3" w:rsidP="004577A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77A3">
              <w:rPr>
                <w:rFonts w:ascii="Times New Roman" w:eastAsia="Calibri" w:hAnsi="Times New Roman" w:cs="Times New Roman"/>
                <w:sz w:val="12"/>
                <w:szCs w:val="12"/>
              </w:rPr>
              <w:t>12936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4577A3" w:rsidRPr="00516A1E" w:rsidRDefault="004577A3" w:rsidP="004577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СУРГУТ</w:t>
      </w:r>
    </w:p>
    <w:p w:rsidR="004577A3" w:rsidRPr="00516A1E" w:rsidRDefault="004577A3" w:rsidP="004577A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77A3" w:rsidRPr="00516A1E" w:rsidRDefault="004577A3" w:rsidP="004577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4577A3" w:rsidRDefault="004577A3" w:rsidP="004577A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 w:rsidR="00FB399A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№31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Сургут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FB399A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Сургут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Сургут бюджет сельского поселения Сургут на 2017 год и на плановый период 2018 и 2019 годов, Собрание Представителей сельского поселения Сургут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Сургут от 28.12.2016г № 32 «О бюджете сельского поселения Сургут на 2017 год и плановый период 2018 и 2019 годов» следующие изменения и дополнения: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1.1. В статье 1 пункт 1 сумму «17 </w:t>
      </w:r>
      <w:r w:rsidRPr="00FB399A">
        <w:rPr>
          <w:rFonts w:ascii="Times New Roman" w:eastAsia="Calibri" w:hAnsi="Times New Roman" w:cs="Times New Roman"/>
          <w:sz w:val="12"/>
          <w:szCs w:val="12"/>
        </w:rPr>
        <w:t>342»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заменить суммой «17 </w:t>
      </w:r>
      <w:r w:rsidRPr="00FB399A">
        <w:rPr>
          <w:rFonts w:ascii="Times New Roman" w:eastAsia="Calibri" w:hAnsi="Times New Roman" w:cs="Times New Roman"/>
          <w:sz w:val="12"/>
          <w:szCs w:val="12"/>
        </w:rPr>
        <w:t>228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»;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сумму «17 362» заменить суммой «17 353»;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сумму «20» заменить суммой «125».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1.2. В статье 4 сумму «7 525» заменить суммой «7 175»;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1.3. В статье 5 сумму «7 525» заменить суммой «7 175»;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1.4. В статье 8 сумму «10» заменить суммой «1».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FB399A">
        <w:rPr>
          <w:rFonts w:ascii="Times New Roman" w:eastAsia="Calibri" w:hAnsi="Times New Roman" w:cs="Times New Roman"/>
          <w:sz w:val="12"/>
          <w:szCs w:val="12"/>
        </w:rPr>
        <w:t>5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Приложение</w:t>
      </w:r>
      <w:r w:rsidRPr="00FB399A">
        <w:rPr>
          <w:rFonts w:ascii="Times New Roman" w:eastAsia="Calibri" w:hAnsi="Times New Roman" w:cs="Times New Roman"/>
          <w:sz w:val="12"/>
          <w:szCs w:val="12"/>
        </w:rPr>
        <w:t xml:space="preserve"> 4,6,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8 изложить в новой редакции (прилагается)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B399A">
        <w:rPr>
          <w:rFonts w:ascii="Times New Roman" w:eastAsia="Calibri" w:hAnsi="Times New Roman" w:cs="Times New Roman"/>
          <w:sz w:val="12"/>
          <w:szCs w:val="12"/>
        </w:rPr>
        <w:t>сельского поселения Сургут</w:t>
      </w:r>
    </w:p>
    <w:p w:rsid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FB399A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FB399A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FB399A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FB399A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FB399A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А. Б. Александров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С. А. Содомов</w:t>
      </w:r>
    </w:p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FB399A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0A0419" w:rsidRDefault="000A0419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Сургут</w:t>
      </w:r>
    </w:p>
    <w:p w:rsidR="004577A3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425"/>
        <w:gridCol w:w="425"/>
        <w:gridCol w:w="851"/>
        <w:gridCol w:w="425"/>
        <w:gridCol w:w="567"/>
        <w:gridCol w:w="567"/>
      </w:tblGrid>
      <w:tr w:rsidR="00FB399A" w:rsidRPr="00FB399A" w:rsidTr="000A0419">
        <w:trPr>
          <w:trHeight w:val="20"/>
        </w:trPr>
        <w:tc>
          <w:tcPr>
            <w:tcW w:w="567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Код главного распорядителя </w:t>
            </w: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 xml:space="preserve">бюджетных средств </w:t>
            </w:r>
          </w:p>
        </w:tc>
        <w:tc>
          <w:tcPr>
            <w:tcW w:w="3686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86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в том числе за счет </w:t>
            </w: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безвозмездных поступлений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433</w:t>
            </w:r>
          </w:p>
        </w:tc>
        <w:tc>
          <w:tcPr>
            <w:tcW w:w="6946" w:type="dxa"/>
            <w:gridSpan w:val="7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муниципального района Сергиевский Самарской области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Сургут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784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784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1 627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Сургут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1 314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717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Сургут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Сургут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277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1 025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Сургут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831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560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271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Сургут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Сургут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Сургут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Сургут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Сургут муниципального района Сергиевский" 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1 791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1 791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 Модернизация и развитие автомобильных дорог общего пользования местного значения муниципального района Сергиевский"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Сургут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1 388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1 388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8 007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1 006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Сургут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4 646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1 006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4 646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1 006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Сургут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3 297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3 297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Сургут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Сургут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Сургут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838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сельского поселения Сургут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Сургут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368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B399A" w:rsidRPr="00FB399A" w:rsidTr="000A0419">
        <w:trPr>
          <w:trHeight w:val="20"/>
        </w:trPr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68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17 353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1 215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№6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FB399A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FB399A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  <w:proofErr w:type="gramEnd"/>
    </w:p>
    <w:p w:rsidR="004577A3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 </w:t>
      </w:r>
      <w:proofErr w:type="gramStart"/>
      <w:r w:rsidRPr="00FB399A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FB399A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850"/>
        <w:gridCol w:w="567"/>
        <w:gridCol w:w="567"/>
        <w:gridCol w:w="567"/>
      </w:tblGrid>
      <w:tr w:rsidR="00FB399A" w:rsidRPr="00FB399A" w:rsidTr="00FB399A">
        <w:trPr>
          <w:trHeight w:val="20"/>
        </w:trPr>
        <w:tc>
          <w:tcPr>
            <w:tcW w:w="4962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0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567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FB399A" w:rsidRPr="00FB399A" w:rsidTr="00FB399A">
        <w:trPr>
          <w:trHeight w:val="20"/>
        </w:trPr>
        <w:tc>
          <w:tcPr>
            <w:tcW w:w="7513" w:type="dxa"/>
            <w:gridSpan w:val="5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 муниципального района Сергиевский Самарской области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Сургут  муниципального района Сергиевский " 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3 391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1 676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175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1 001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674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Сургут муниципального района Сергиевский" 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6 082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1 006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4 680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1 006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1 388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Сургут 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313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Сургут муниципального района Сергиевский" 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5 088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5 088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Сургут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Сургут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Сургут муниципального района Сергиевский Самарской области"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физической культуры и спорта на территории сельского поселения Сургут муниципального района Сергиевский" 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"Модернизация и развитие автомобильных дорог общего пользования местного значения"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197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Резервные средства</w:t>
            </w:r>
          </w:p>
        </w:tc>
        <w:tc>
          <w:tcPr>
            <w:tcW w:w="850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962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0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17 353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1 215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FB399A">
        <w:rPr>
          <w:rFonts w:ascii="Times New Roman" w:eastAsia="Calibri" w:hAnsi="Times New Roman" w:cs="Times New Roman"/>
          <w:i/>
          <w:sz w:val="12"/>
          <w:szCs w:val="12"/>
        </w:rPr>
        <w:t>Сургут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31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77A3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01 05 01 00 00 0000 000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-17228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-17228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-17228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-17228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17353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17353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17353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433</w:t>
            </w:r>
          </w:p>
        </w:tc>
        <w:tc>
          <w:tcPr>
            <w:tcW w:w="141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17353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FB399A" w:rsidRPr="00516A1E" w:rsidRDefault="00FB399A" w:rsidP="00FB399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</w:t>
      </w: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</w:p>
    <w:p w:rsidR="00FB399A" w:rsidRPr="00516A1E" w:rsidRDefault="00FB399A" w:rsidP="00FB399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FB399A" w:rsidRDefault="00FB399A" w:rsidP="00FB39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№30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городского  поселения  Суходол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FB399A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на 2017 год и на плановый период 2018 и 2019 годов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городского поселения Суходол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муниципального района Сергиевский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городского поселения Суходол бюджет городского поселения Суходол на 2017 год и на плановый период 2018 и 2019 годов, Собрание Представителей городского поселения Суходол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городского поселения Суходол от 28.12.2016г № 31 «О бюджете городского поселения Суходол на 2017 год и плановый период 2018 и 2019 годов» следующие изменения и дополнения: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1.1. В статье 1 пункт 1 сумму «90 822» заменить суммой «92 439»;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сумму «90 824» заменить суммой «92 487»;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сумму «2» заменить суммой «48».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1.2. В статье </w:t>
      </w:r>
      <w:r w:rsidRPr="00FB399A">
        <w:rPr>
          <w:rFonts w:ascii="Times New Roman" w:eastAsia="Calibri" w:hAnsi="Times New Roman" w:cs="Times New Roman"/>
          <w:sz w:val="12"/>
          <w:szCs w:val="12"/>
        </w:rPr>
        <w:t>8</w:t>
      </w: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сумму «10» заменить на сумму «2010».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1.4. Приложения 4,6,8 изложить в новой редакции (прилагаются)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B399A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B399A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FB399A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FB399A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FB399A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FB399A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FB399A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С. И. Баранов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FB399A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577A3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B399A">
        <w:rPr>
          <w:rFonts w:ascii="Times New Roman" w:eastAsia="Calibri" w:hAnsi="Times New Roman" w:cs="Times New Roman"/>
          <w:sz w:val="12"/>
          <w:szCs w:val="12"/>
        </w:rPr>
        <w:t>А. Н. Малышев</w:t>
      </w:r>
    </w:p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</w:t>
      </w:r>
      <w:r w:rsidRPr="00FB399A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FB399A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городского поселения Суходол</w:t>
      </w:r>
    </w:p>
    <w:p w:rsidR="004577A3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FB399A" w:rsidRPr="00FB399A" w:rsidTr="00FB399A">
        <w:trPr>
          <w:trHeight w:val="20"/>
        </w:trPr>
        <w:tc>
          <w:tcPr>
            <w:tcW w:w="426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бюджетных сред</w:t>
            </w: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 xml:space="preserve">ств </w:t>
            </w:r>
          </w:p>
        </w:tc>
        <w:tc>
          <w:tcPr>
            <w:tcW w:w="3827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418</w:t>
            </w:r>
          </w:p>
        </w:tc>
        <w:tc>
          <w:tcPr>
            <w:tcW w:w="7087" w:type="dxa"/>
            <w:gridSpan w:val="7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 муниципального района Сергиевский Самарской области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1 217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городского поселения Суходол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1 217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обеспечение выполнения функций органов местного самоуправления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1 217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1 217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4 900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городского поселения Суходол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3 977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обеспечение выполнения функций органов местного самоуправления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3 977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3 035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628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309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городского  поселения 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923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923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городского поселения Суходол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межбюджетных трансфертов из бюджета поселения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2 010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2 010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Резервный фонд местной администрации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2 010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2 010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1 952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городского поселения Суходол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1 626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827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799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городского  поселения 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городского поселения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559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городского поселения Суходол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559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559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526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526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Иные закупки товаров, работ и услуг для обеспечения </w:t>
            </w: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30 127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25 457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городского поселения Суходол муниципального района Сергиевский"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3 214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межбюджетных трансфертов из бюджета поселения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3 214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3 214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"Модернизация и развитие автомобильных дорог общего пользования местного значения муниципального района Сергиевский"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26 913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25 457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26 429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25 457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Коммунальное хозяйство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1 345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городского  поселения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1 345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1 345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26 673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городского  поселения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10 171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10 171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"Содержание улично-дорожной сети городского поселения Суходол муниципального района Сергиевский" 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13 962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13 962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 год"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2 541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2 540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городского  поселения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направления расходов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городского   поселения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межбюджетных трансфертов из бюджета поселения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1 782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городского   поселения Суходол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1 782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межбюджетных трансфертов из бюджета поселения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1 609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1 609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Физическая культура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20 821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Муниципальная программа "Развитие физической культуры и спорта на территории городского поселения Суходол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20 821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20 821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городского поселения Суходол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382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 </w:t>
            </w:r>
          </w:p>
        </w:tc>
        <w:tc>
          <w:tcPr>
            <w:tcW w:w="382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92 487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26 015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</w:t>
      </w:r>
      <w:r w:rsidRPr="00FB399A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FB399A">
        <w:rPr>
          <w:rFonts w:ascii="Times New Roman" w:eastAsia="Calibri" w:hAnsi="Times New Roman" w:cs="Times New Roman"/>
          <w:b/>
          <w:sz w:val="12"/>
          <w:szCs w:val="12"/>
        </w:rPr>
        <w:t>Распределение бюджетных ассигнований по целевым статьям (муниципальным программам</w:t>
      </w:r>
      <w:proofErr w:type="gramEnd"/>
    </w:p>
    <w:p w:rsidR="004577A3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и непрограммным направлениям деятельности), группам и подгруппам </w:t>
      </w:r>
      <w:proofErr w:type="gramStart"/>
      <w:r w:rsidRPr="00FB399A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FB399A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425"/>
        <w:gridCol w:w="567"/>
        <w:gridCol w:w="567"/>
      </w:tblGrid>
      <w:tr w:rsidR="00FB399A" w:rsidRPr="00FB399A" w:rsidTr="00FB399A">
        <w:trPr>
          <w:trHeight w:val="20"/>
        </w:trPr>
        <w:tc>
          <w:tcPr>
            <w:tcW w:w="5103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1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в том числе за счет безвозмездных поступлений</w:t>
            </w:r>
          </w:p>
        </w:tc>
      </w:tr>
      <w:tr w:rsidR="00FB399A" w:rsidRPr="00FB399A" w:rsidTr="00FB399A">
        <w:trPr>
          <w:trHeight w:val="20"/>
        </w:trPr>
        <w:tc>
          <w:tcPr>
            <w:tcW w:w="7513" w:type="dxa"/>
            <w:gridSpan w:val="5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   муниципального района Сергиевский Самарской области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городского поселения Суходол  муниципального района Сергиевский " 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8 198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559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4 778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526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1 488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1 926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"Благоустройство территории городского  поселения Суходол муниципального района Сергиевский"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11 526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10 180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1 345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городского  поселения  Суходол 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1 158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236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923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"Содержание улично-дорожной сети городского поселения Суходол муниципального района Сергиевский"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17 175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17 175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городского   поселения Суходол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1 932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173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1 759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городского поселения Суходол муниципального района Сергиевский" 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Закупка товаров, работ и услуг для муниципальных нужд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физической культуры и спорта на территории городского поселения Суходол муниципального района Сергиевский" 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20 821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20 821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 Модернизация и развитие автомобильных дорог общего пользования местного значения муниципального района Сергиевский"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26 913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25 457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484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26 429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25 457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2017г"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2 542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2 541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Непрограммные направления расходов местного бюджета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2 010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1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2 010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5103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1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92 487</w:t>
            </w:r>
          </w:p>
        </w:tc>
        <w:tc>
          <w:tcPr>
            <w:tcW w:w="56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26 015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</w:t>
      </w:r>
      <w:r w:rsidRPr="00FB399A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FB399A" w:rsidRPr="00516A1E" w:rsidRDefault="00FB399A" w:rsidP="00FB399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4577A3" w:rsidRPr="00FB399A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B399A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417"/>
        <w:gridCol w:w="5103"/>
        <w:gridCol w:w="567"/>
      </w:tblGrid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01 03 01 00 13 0000 710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городских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-92439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-92439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-92439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01 05 02 01 13 0000 510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-92439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92487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92487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92487</w:t>
            </w:r>
          </w:p>
        </w:tc>
      </w:tr>
      <w:tr w:rsidR="00FB399A" w:rsidRPr="00FB399A" w:rsidTr="00FB399A">
        <w:trPr>
          <w:trHeight w:val="20"/>
        </w:trPr>
        <w:tc>
          <w:tcPr>
            <w:tcW w:w="426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418</w:t>
            </w:r>
          </w:p>
        </w:tc>
        <w:tc>
          <w:tcPr>
            <w:tcW w:w="1417" w:type="dxa"/>
            <w:noWrap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01 05 02 01 13 0000 610</w:t>
            </w:r>
          </w:p>
        </w:tc>
        <w:tc>
          <w:tcPr>
            <w:tcW w:w="5103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городских поселений</w:t>
            </w:r>
          </w:p>
        </w:tc>
        <w:tc>
          <w:tcPr>
            <w:tcW w:w="567" w:type="dxa"/>
            <w:hideMark/>
          </w:tcPr>
          <w:p w:rsidR="00FB399A" w:rsidRPr="00FB399A" w:rsidRDefault="00FB399A" w:rsidP="00FB399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B399A">
              <w:rPr>
                <w:rFonts w:ascii="Times New Roman" w:eastAsia="Calibri" w:hAnsi="Times New Roman" w:cs="Times New Roman"/>
                <w:sz w:val="12"/>
                <w:szCs w:val="12"/>
              </w:rPr>
              <w:t>92487</w:t>
            </w:r>
          </w:p>
        </w:tc>
      </w:tr>
    </w:tbl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FB399A" w:rsidRPr="00516A1E" w:rsidRDefault="00FB399A" w:rsidP="00FB399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FB399A" w:rsidRPr="00516A1E" w:rsidRDefault="00FB399A" w:rsidP="00FB399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B399A" w:rsidRPr="00516A1E" w:rsidRDefault="00FB399A" w:rsidP="00FB399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FB399A" w:rsidRDefault="00FB399A" w:rsidP="00FB399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 w:rsidR="00F04BA4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№32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b/>
          <w:sz w:val="12"/>
          <w:szCs w:val="12"/>
          <w:lang w:val="x-none"/>
        </w:rPr>
        <w:t>О внесении изменений и дополнений в бюджет сельского  поселения  Черновка на 2017 год и на плановый период 2018 и 2019 годов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x-none"/>
        </w:rPr>
      </w:pP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Принято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сельского поселения Черновка муниципального района Сергиевский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Рассмотрев представленный Администрацией сельского поселения Черновка бюджет сельского поселения Черновка на 2017 год и на плановый период 2018 и 2019 годов, Собрание Представителей сельского поселения Черновка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Внести в решение Собрания Представителей сельского поселения Черновка от 28.12.2016г № 25 «О бюджете сельского поселения Черновка на 2017 год и плановый период 2018 и 2019 годов» следующие изменения и дополнения: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1.1. В статье 1 пункт 1 сумму «6  </w:t>
      </w:r>
      <w:r w:rsidRPr="00F04BA4">
        <w:rPr>
          <w:rFonts w:ascii="Times New Roman" w:eastAsia="Calibri" w:hAnsi="Times New Roman" w:cs="Times New Roman"/>
          <w:sz w:val="12"/>
          <w:szCs w:val="12"/>
        </w:rPr>
        <w:t>432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» заменить суммой «6 </w:t>
      </w:r>
      <w:r w:rsidRPr="00F04BA4">
        <w:rPr>
          <w:rFonts w:ascii="Times New Roman" w:eastAsia="Calibri" w:hAnsi="Times New Roman" w:cs="Times New Roman"/>
          <w:sz w:val="12"/>
          <w:szCs w:val="12"/>
        </w:rPr>
        <w:t>386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F04BA4">
        <w:rPr>
          <w:rFonts w:ascii="Times New Roman" w:eastAsia="Calibri" w:hAnsi="Times New Roman" w:cs="Times New Roman"/>
          <w:sz w:val="12"/>
          <w:szCs w:val="12"/>
        </w:rPr>
        <w:t>6 781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«6 </w:t>
      </w:r>
      <w:r w:rsidRPr="00F04BA4">
        <w:rPr>
          <w:rFonts w:ascii="Times New Roman" w:eastAsia="Calibri" w:hAnsi="Times New Roman" w:cs="Times New Roman"/>
          <w:sz w:val="12"/>
          <w:szCs w:val="12"/>
        </w:rPr>
        <w:t>732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F04BA4">
        <w:rPr>
          <w:rFonts w:ascii="Times New Roman" w:eastAsia="Calibri" w:hAnsi="Times New Roman" w:cs="Times New Roman"/>
          <w:sz w:val="12"/>
          <w:szCs w:val="12"/>
        </w:rPr>
        <w:t>350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F04BA4">
        <w:rPr>
          <w:rFonts w:ascii="Times New Roman" w:eastAsia="Calibri" w:hAnsi="Times New Roman" w:cs="Times New Roman"/>
          <w:sz w:val="12"/>
          <w:szCs w:val="12"/>
        </w:rPr>
        <w:t>347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1.2. В статье 4 сумму «2 </w:t>
      </w:r>
      <w:r w:rsidRPr="00F04BA4">
        <w:rPr>
          <w:rFonts w:ascii="Times New Roman" w:eastAsia="Calibri" w:hAnsi="Times New Roman" w:cs="Times New Roman"/>
          <w:sz w:val="12"/>
          <w:szCs w:val="12"/>
        </w:rPr>
        <w:t>252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«2 </w:t>
      </w:r>
      <w:r w:rsidRPr="00F04BA4">
        <w:rPr>
          <w:rFonts w:ascii="Times New Roman" w:eastAsia="Calibri" w:hAnsi="Times New Roman" w:cs="Times New Roman"/>
          <w:sz w:val="12"/>
          <w:szCs w:val="12"/>
        </w:rPr>
        <w:t>235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».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1.3. В статье 5 сумму «2 </w:t>
      </w:r>
      <w:r w:rsidRPr="00F04BA4">
        <w:rPr>
          <w:rFonts w:ascii="Times New Roman" w:eastAsia="Calibri" w:hAnsi="Times New Roman" w:cs="Times New Roman"/>
          <w:sz w:val="12"/>
          <w:szCs w:val="12"/>
        </w:rPr>
        <w:t>252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«2 </w:t>
      </w:r>
      <w:r w:rsidRPr="00F04BA4">
        <w:rPr>
          <w:rFonts w:ascii="Times New Roman" w:eastAsia="Calibri" w:hAnsi="Times New Roman" w:cs="Times New Roman"/>
          <w:sz w:val="12"/>
          <w:szCs w:val="12"/>
        </w:rPr>
        <w:t>23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5».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F04BA4">
        <w:rPr>
          <w:rFonts w:ascii="Times New Roman" w:eastAsia="Calibri" w:hAnsi="Times New Roman" w:cs="Times New Roman"/>
          <w:sz w:val="12"/>
          <w:szCs w:val="12"/>
        </w:rPr>
        <w:t>4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. В статье </w:t>
      </w:r>
      <w:r w:rsidRPr="00F04BA4">
        <w:rPr>
          <w:rFonts w:ascii="Times New Roman" w:eastAsia="Calibri" w:hAnsi="Times New Roman" w:cs="Times New Roman"/>
          <w:sz w:val="12"/>
          <w:szCs w:val="12"/>
        </w:rPr>
        <w:t xml:space="preserve">8 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сумму «</w:t>
      </w:r>
      <w:r w:rsidRPr="00F04BA4">
        <w:rPr>
          <w:rFonts w:ascii="Times New Roman" w:eastAsia="Calibri" w:hAnsi="Times New Roman" w:cs="Times New Roman"/>
          <w:sz w:val="12"/>
          <w:szCs w:val="12"/>
        </w:rPr>
        <w:t>10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 заменить суммой «</w:t>
      </w:r>
      <w:r w:rsidRPr="00F04BA4">
        <w:rPr>
          <w:rFonts w:ascii="Times New Roman" w:eastAsia="Calibri" w:hAnsi="Times New Roman" w:cs="Times New Roman"/>
          <w:sz w:val="12"/>
          <w:szCs w:val="12"/>
        </w:rPr>
        <w:t>1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»</w:t>
      </w:r>
      <w:r w:rsidRPr="00F04BA4">
        <w:rPr>
          <w:rFonts w:ascii="Times New Roman" w:eastAsia="Calibri" w:hAnsi="Times New Roman" w:cs="Times New Roman"/>
          <w:sz w:val="12"/>
          <w:szCs w:val="12"/>
        </w:rPr>
        <w:t>.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1.</w:t>
      </w:r>
      <w:r w:rsidRPr="00F04BA4">
        <w:rPr>
          <w:rFonts w:ascii="Times New Roman" w:eastAsia="Calibri" w:hAnsi="Times New Roman" w:cs="Times New Roman"/>
          <w:sz w:val="12"/>
          <w:szCs w:val="12"/>
        </w:rPr>
        <w:t>5</w:t>
      </w: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. Приложения 4,6,8 изложить в новой редакции (прилагаются)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2.  Настоящее решение опубликовать в газете «Сергиевский вестник».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F04BA4">
        <w:rPr>
          <w:rFonts w:ascii="Times New Roman" w:eastAsia="Calibri" w:hAnsi="Times New Roman" w:cs="Times New Roman"/>
          <w:sz w:val="12"/>
          <w:szCs w:val="12"/>
          <w:lang w:val="x-none"/>
        </w:rPr>
        <w:t>3.  Настоящее решение вступает в силу со дня его официального опубликования.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4BA4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4BA4">
        <w:rPr>
          <w:rFonts w:ascii="Times New Roman" w:eastAsia="Calibri" w:hAnsi="Times New Roman" w:cs="Times New Roman"/>
          <w:sz w:val="12"/>
          <w:szCs w:val="12"/>
        </w:rPr>
        <w:t>сельского поселения Черновка</w:t>
      </w:r>
    </w:p>
    <w:p w:rsidR="00F04BA4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4BA4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 w:rsidRPr="00F04BA4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F04BA4">
        <w:rPr>
          <w:rFonts w:ascii="Times New Roman" w:eastAsia="Calibri" w:hAnsi="Times New Roman" w:cs="Times New Roman"/>
          <w:sz w:val="12"/>
          <w:szCs w:val="12"/>
        </w:rPr>
        <w:instrText xml:space="preserve"> MERGEFIELD "Название_района" </w:instrText>
      </w:r>
      <w:r w:rsidRPr="00F04BA4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F04BA4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F04BA4">
        <w:rPr>
          <w:rFonts w:ascii="Times New Roman" w:eastAsia="Calibri" w:hAnsi="Times New Roman" w:cs="Times New Roman"/>
          <w:sz w:val="12"/>
          <w:szCs w:val="12"/>
        </w:rPr>
        <w:fldChar w:fldCharType="end"/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4BA4">
        <w:rPr>
          <w:rFonts w:ascii="Times New Roman" w:eastAsia="Calibri" w:hAnsi="Times New Roman" w:cs="Times New Roman"/>
          <w:sz w:val="12"/>
          <w:szCs w:val="12"/>
        </w:rPr>
        <w:t>И. В. Милюкова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F04BA4" w:rsidRPr="00F04BA4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4BA4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F04BA4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4BA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4BA4">
        <w:rPr>
          <w:rFonts w:ascii="Times New Roman" w:eastAsia="Calibri" w:hAnsi="Times New Roman" w:cs="Times New Roman"/>
          <w:sz w:val="12"/>
          <w:szCs w:val="12"/>
        </w:rPr>
        <w:t>А. В. Беляев</w:t>
      </w:r>
    </w:p>
    <w:p w:rsidR="004577A3" w:rsidRDefault="004577A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№4</w:t>
      </w: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F04BA4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04BA4" w:rsidRPr="00516A1E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F04BA4" w:rsidRPr="00F04BA4" w:rsidRDefault="00F04BA4" w:rsidP="00F04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4BA4">
        <w:rPr>
          <w:rFonts w:ascii="Times New Roman" w:eastAsia="Calibri" w:hAnsi="Times New Roman" w:cs="Times New Roman"/>
          <w:b/>
          <w:sz w:val="12"/>
          <w:szCs w:val="12"/>
        </w:rPr>
        <w:t>Ведомственная структура расходов бюджета сельского поселения Черновка</w:t>
      </w:r>
    </w:p>
    <w:p w:rsidR="008B1C92" w:rsidRPr="00F04BA4" w:rsidRDefault="00F04BA4" w:rsidP="00F04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4BA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827"/>
        <w:gridCol w:w="425"/>
        <w:gridCol w:w="425"/>
        <w:gridCol w:w="851"/>
        <w:gridCol w:w="425"/>
        <w:gridCol w:w="567"/>
        <w:gridCol w:w="567"/>
      </w:tblGrid>
      <w:tr w:rsidR="00F04BA4" w:rsidRPr="00F04BA4" w:rsidTr="00F04BA4">
        <w:trPr>
          <w:trHeight w:val="20"/>
        </w:trPr>
        <w:tc>
          <w:tcPr>
            <w:tcW w:w="426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главного распорядителя бюд</w:t>
            </w: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 xml:space="preserve">жетных средств </w:t>
            </w:r>
          </w:p>
        </w:tc>
        <w:tc>
          <w:tcPr>
            <w:tcW w:w="3827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425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Рз</w:t>
            </w:r>
            <w:proofErr w:type="spellEnd"/>
          </w:p>
        </w:tc>
        <w:tc>
          <w:tcPr>
            <w:tcW w:w="425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</w:t>
            </w:r>
            <w:proofErr w:type="gramEnd"/>
          </w:p>
        </w:tc>
        <w:tc>
          <w:tcPr>
            <w:tcW w:w="851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425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Сумма, тыс. рублей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в том числе за счет безвозмездных </w:t>
            </w: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поступлений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542</w:t>
            </w:r>
          </w:p>
        </w:tc>
        <w:tc>
          <w:tcPr>
            <w:tcW w:w="7087" w:type="dxa"/>
            <w:gridSpan w:val="7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  муниципального района Сергиевский Самарской области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Черновка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573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573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1 263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Черновка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1 171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948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186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Черновка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Черновка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фонды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Другие общегосударственные вопросы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Черновка 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351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272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Черновка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Черновка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Мобилизационная и вневойсковая подготовка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Черновка муниципального района Сергиевский 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283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274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</w:t>
            </w: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района Сергиевский"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хозяйство и рыболовство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Черновка муниципального района Сергиевский Самарской области"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Дорожное хозяйство (дорожные фонды)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Черновка муниципального района Сергиевский"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835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835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04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09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2 336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Черновка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1 219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590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1 207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590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"Содержание улично-дорожной сети сельского поселения Черновка муниципального района Сергиевский"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"Формирование современной поселковой среды на 2017 год"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1 106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05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1 103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"Благоустройство территории сельского  поселения Черновка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06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03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 политика и оздоровление детей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Черновка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07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Культура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Черновка  муниципального района Сергиевский"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155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279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08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Муниципальная программа "Совершенствование муниципального управления сельского поселения Черновка  муниципального района Сергиевский "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382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9909000000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26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82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6 732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919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№6</w:t>
      </w: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F04BA4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04BA4" w:rsidRPr="00516A1E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F04BA4" w:rsidRDefault="00F04BA4" w:rsidP="00F04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F04BA4">
        <w:rPr>
          <w:rFonts w:ascii="Times New Roman" w:eastAsia="Calibri" w:hAnsi="Times New Roman" w:cs="Times New Roman"/>
          <w:b/>
          <w:sz w:val="12"/>
          <w:szCs w:val="12"/>
        </w:rPr>
        <w:t xml:space="preserve">Распределение бюджетных ассигнований по целевым статьям (муниципальным программам </w:t>
      </w:r>
      <w:proofErr w:type="gramEnd"/>
    </w:p>
    <w:p w:rsidR="008B1C92" w:rsidRPr="00F04BA4" w:rsidRDefault="00F04BA4" w:rsidP="00F04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4BA4">
        <w:rPr>
          <w:rFonts w:ascii="Times New Roman" w:eastAsia="Calibri" w:hAnsi="Times New Roman" w:cs="Times New Roman"/>
          <w:b/>
          <w:sz w:val="12"/>
          <w:szCs w:val="12"/>
        </w:rPr>
        <w:t xml:space="preserve">муниципального района Сергиевский и непрограммным направлениям деятельности), группам и подгруппам </w:t>
      </w:r>
      <w:proofErr w:type="gramStart"/>
      <w:r w:rsidRPr="00F04BA4">
        <w:rPr>
          <w:rFonts w:ascii="Times New Roman" w:eastAsia="Calibri" w:hAnsi="Times New Roman" w:cs="Times New Roman"/>
          <w:b/>
          <w:sz w:val="12"/>
          <w:szCs w:val="12"/>
        </w:rPr>
        <w:t>видов расходов классификации расходов местного бюджета</w:t>
      </w:r>
      <w:proofErr w:type="gramEnd"/>
      <w:r w:rsidRPr="00F04BA4">
        <w:rPr>
          <w:rFonts w:ascii="Times New Roman" w:eastAsia="Calibri" w:hAnsi="Times New Roman" w:cs="Times New Roman"/>
          <w:b/>
          <w:sz w:val="12"/>
          <w:szCs w:val="12"/>
        </w:rPr>
        <w:t xml:space="preserve">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850"/>
        <w:gridCol w:w="567"/>
        <w:gridCol w:w="567"/>
        <w:gridCol w:w="567"/>
      </w:tblGrid>
      <w:tr w:rsidR="00F04BA4" w:rsidRPr="00F04BA4" w:rsidTr="00F04BA4">
        <w:trPr>
          <w:trHeight w:val="20"/>
        </w:trPr>
        <w:tc>
          <w:tcPr>
            <w:tcW w:w="4962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</w:t>
            </w:r>
          </w:p>
        </w:tc>
        <w:tc>
          <w:tcPr>
            <w:tcW w:w="850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ЦСР</w:t>
            </w:r>
          </w:p>
        </w:tc>
        <w:tc>
          <w:tcPr>
            <w:tcW w:w="567" w:type="dxa"/>
            <w:vMerge w:val="restart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ВР</w:t>
            </w:r>
          </w:p>
        </w:tc>
        <w:tc>
          <w:tcPr>
            <w:tcW w:w="1134" w:type="dxa"/>
            <w:gridSpan w:val="2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 xml:space="preserve">в том числе за счет безвозмездных </w:t>
            </w: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lastRenderedPageBreak/>
              <w:t>поступлений</w:t>
            </w:r>
          </w:p>
        </w:tc>
      </w:tr>
      <w:tr w:rsidR="00F04BA4" w:rsidRPr="00F04BA4" w:rsidTr="00F04BA4">
        <w:trPr>
          <w:trHeight w:val="20"/>
        </w:trPr>
        <w:tc>
          <w:tcPr>
            <w:tcW w:w="7513" w:type="dxa"/>
            <w:gridSpan w:val="5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Администрация сельского поселения Черновка  муниципального района Сергиевский Самарской области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"Совершенствование муниципального управления сельского поселения Черновка  муниципального района Сергиевский " 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2 251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1 591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462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190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730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3800000000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"Благоустройство территории сельского  поселения Черновка муниципального района Сергиевский" 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1 224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1 210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590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3900000000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"Управление и распоряжение муниципальным имуществом сельского  поселения  Черновка 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4000000000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274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4100000000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"Содержание улично-дорожной сети сельского поселения Черновка муниципального района Сергиевский" 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847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4300000000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847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"Развитие сферы культуры и молодежной политики на территории сельского   поселения Черновка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155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294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Уплата налогов, сборов и иных платежей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4400000000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850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4500000000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 программа " Реконструкция, ремонт и укрепление материально-технической  базы учреждений  сельского поселения Черновка муниципального района Сергиевский" 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4600000000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 "Устойчивое развитие сельских территорий  сельского поселения Черновка муниципального района Сергиевский Самарской области"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4700000000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810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255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Муниципальная программа "Модернизация и развитие автомобильных дорог общего пользования местного значений в поселении </w:t>
            </w:r>
            <w:proofErr w:type="spellStart"/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</w:t>
            </w:r>
            <w:proofErr w:type="spellEnd"/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Сергиевский Самарской области"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4900000000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"Формирование современной поселковой среды на 2017 год"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1 106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Иные межбюджетные трансферты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5000000000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1 103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Непрограммные направления расходов местного бюджета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9900000000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Резервные средства</w:t>
            </w:r>
          </w:p>
        </w:tc>
        <w:tc>
          <w:tcPr>
            <w:tcW w:w="850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9900000000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870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04BA4" w:rsidRPr="00F04BA4" w:rsidTr="00F04BA4">
        <w:trPr>
          <w:trHeight w:val="20"/>
        </w:trPr>
        <w:tc>
          <w:tcPr>
            <w:tcW w:w="4962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</w:t>
            </w:r>
            <w:proofErr w:type="gramEnd"/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С Е Г О расходов  </w:t>
            </w:r>
          </w:p>
        </w:tc>
        <w:tc>
          <w:tcPr>
            <w:tcW w:w="850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6 732</w:t>
            </w:r>
          </w:p>
        </w:tc>
        <w:tc>
          <w:tcPr>
            <w:tcW w:w="567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919</w:t>
            </w:r>
          </w:p>
        </w:tc>
      </w:tr>
    </w:tbl>
    <w:p w:rsidR="008B1C92" w:rsidRDefault="008B1C9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№8</w:t>
      </w: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к решению Собрания Представителей сельского поселения </w:t>
      </w:r>
      <w:r w:rsidRPr="00F04BA4">
        <w:rPr>
          <w:rFonts w:ascii="Times New Roman" w:eastAsia="Calibri" w:hAnsi="Times New Roman" w:cs="Times New Roman"/>
          <w:i/>
          <w:sz w:val="12"/>
          <w:szCs w:val="12"/>
        </w:rPr>
        <w:t>Черновка</w:t>
      </w:r>
    </w:p>
    <w:p w:rsidR="00F04BA4" w:rsidRPr="00516A1E" w:rsidRDefault="00F04BA4" w:rsidP="00F04BA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F04BA4" w:rsidRPr="00516A1E" w:rsidRDefault="00F04BA4" w:rsidP="00F04BA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32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516A1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382DBA" w:rsidRPr="00F04BA4" w:rsidRDefault="00F04BA4" w:rsidP="00F04BA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4BA4">
        <w:rPr>
          <w:rFonts w:ascii="Times New Roman" w:eastAsia="Calibri" w:hAnsi="Times New Roman" w:cs="Times New Roman"/>
          <w:b/>
          <w:sz w:val="12"/>
          <w:szCs w:val="12"/>
        </w:rPr>
        <w:t>Источники внутреннего финансирования дефицита местного бюджета  на 2017 год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4961"/>
        <w:gridCol w:w="567"/>
      </w:tblGrid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Код администратора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Код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Сумма, тыс. рублей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01 00 00 00 00 0000 000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ВНУТРЕННЕГО ФИНАНСИРОВАНИЯ ДЕФИЦИТОВ БЮДЖЕТОВ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347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01 03 00 00 00 0000 000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01 03 01 00 00 0000 700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01 03 01 00 10 0000 710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01 05 00 00 00 0000 000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Изменение остатков средств на счетах по учету средств бюджетов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347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01 05 00 00 00 0000 500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Увеличение остатков средств бюджетов 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-6386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01 05 02 00 00 0000 500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средств бюджетов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-6386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01 05 02 01 00 0000 510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-6386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01 05 02 01 10 0000 510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-6386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01 05 00 00 00 0000 600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Уменьшение остатков средств бюджетов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6732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01 05 02 00 00 0000 600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средств бюджетов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6732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01 05 02 01 00 0000 610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 средств бюджетов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6732</w:t>
            </w:r>
          </w:p>
        </w:tc>
      </w:tr>
      <w:tr w:rsidR="00F04BA4" w:rsidRPr="00F04BA4" w:rsidTr="000A0419">
        <w:trPr>
          <w:trHeight w:val="20"/>
        </w:trPr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542</w:t>
            </w:r>
          </w:p>
        </w:tc>
        <w:tc>
          <w:tcPr>
            <w:tcW w:w="1418" w:type="dxa"/>
            <w:noWrap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01 05 02 01 10 0000 610</w:t>
            </w:r>
          </w:p>
        </w:tc>
        <w:tc>
          <w:tcPr>
            <w:tcW w:w="4961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567" w:type="dxa"/>
            <w:hideMark/>
          </w:tcPr>
          <w:p w:rsidR="00F04BA4" w:rsidRPr="00F04BA4" w:rsidRDefault="00F04BA4" w:rsidP="00F04BA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4BA4">
              <w:rPr>
                <w:rFonts w:ascii="Times New Roman" w:eastAsia="Calibri" w:hAnsi="Times New Roman" w:cs="Times New Roman"/>
                <w:sz w:val="12"/>
                <w:szCs w:val="12"/>
              </w:rPr>
              <w:t>6732</w:t>
            </w:r>
          </w:p>
        </w:tc>
      </w:tr>
    </w:tbl>
    <w:p w:rsidR="00F04BA4" w:rsidRDefault="00F04BA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23124" w:rsidRPr="00B74316" w:rsidRDefault="00A23124" w:rsidP="00A2312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23124" w:rsidRPr="00B74316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23124" w:rsidRPr="00B74316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23124" w:rsidRPr="00B74316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23124" w:rsidRPr="00B74316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23124" w:rsidRPr="00B74316" w:rsidRDefault="00A23124" w:rsidP="00A2312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14 декабря </w:t>
      </w:r>
      <w:r w:rsidRPr="00B74316">
        <w:rPr>
          <w:rFonts w:ascii="Times New Roman" w:eastAsia="Calibri" w:hAnsi="Times New Roman" w:cs="Times New Roman"/>
          <w:sz w:val="12"/>
          <w:szCs w:val="12"/>
        </w:rPr>
        <w:t>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№1477</w:t>
      </w:r>
    </w:p>
    <w:p w:rsidR="00A23124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постановлению администрации муниципального района Сергиевский </w:t>
      </w:r>
    </w:p>
    <w:p w:rsidR="00A23124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sz w:val="12"/>
          <w:szCs w:val="12"/>
        </w:rPr>
        <w:t xml:space="preserve">№ 1275 от 13.11.2013г. «Об утверждении муниципальной программы «Устойчивое развитие сельских территорий 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2014-2017 годы и на период до 2020 года»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A23124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в целях решения задачи по повышению уровня и качества жизни населения, устойчивому развитию сельских территорий, а также в целях уточнения объемов финансирования муниципальной Программы «Устойчивое развитие сельских территорий муниципального района Сергиевский Самарской области на 2014-2017</w:t>
      </w:r>
      <w:proofErr w:type="gramEnd"/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 годы и на период до 2020 года», администрация муниципального района Сергиевский,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1275 от 13.11.2013г. «Об утверждении муниципальной программы «Устойчивое развитие сельских территорий муниципального района Сергиевский Самарской области на 2014-2017 годы и на период до 2020 года» (далее – Программа) следующего содержания: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 и источники финансирования Программы» изложить в следующей редакции: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255 487,40271 тыс. рублей, в том числе: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за счет средств федерального бюджета (прогноз) – 67 419,87081 тыс.</w:t>
      </w:r>
      <w:r w:rsidR="00E8638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23124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бюджета Самарской области (прогноз) – 107 088,47969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бюджета муниципального района Сергиевский – 7 133,89921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бюджетов сельских поселений – 0,000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внебюджетных источников (прогноз) – 73 845,15300 тыс. рублей». 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1.2. В разделе </w:t>
      </w:r>
      <w:r w:rsidRPr="00A23124">
        <w:rPr>
          <w:rFonts w:ascii="Times New Roman" w:eastAsia="Calibri" w:hAnsi="Times New Roman" w:cs="Times New Roman"/>
          <w:sz w:val="12"/>
          <w:szCs w:val="12"/>
          <w:lang w:val="en-US"/>
        </w:rPr>
        <w:t>II</w:t>
      </w: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 Программы «Основные цели и задачи Программы» таблицу 9 изложить в редакции согласно приложению №1 к настоящему постановлению.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1.3. В разделе </w:t>
      </w:r>
      <w:r w:rsidRPr="00A23124">
        <w:rPr>
          <w:rFonts w:ascii="Times New Roman" w:eastAsia="Calibri" w:hAnsi="Times New Roman" w:cs="Times New Roman"/>
          <w:sz w:val="12"/>
          <w:szCs w:val="12"/>
          <w:lang w:val="en-US"/>
        </w:rPr>
        <w:t>III</w:t>
      </w: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 Программы «Мероприятия Программы» таблицу 11 изложить в редакции согласно приложению №2 к настоящему постановлению, таблицу 12 изложить в редакции согласно приложению №3 к настоящему постановлению.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1.4. В разделе </w:t>
      </w:r>
      <w:r w:rsidRPr="00A23124">
        <w:rPr>
          <w:rFonts w:ascii="Times New Roman" w:eastAsia="Calibri" w:hAnsi="Times New Roman" w:cs="Times New Roman"/>
          <w:sz w:val="12"/>
          <w:szCs w:val="12"/>
          <w:lang w:val="en-US"/>
        </w:rPr>
        <w:t>IV</w:t>
      </w: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 Программы «Объемы и источники финансирования Программы» слова 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255 810,01491 тыс. рублей, в том числе: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федерального бюджета (прогноз) – 66 045,74900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бюджета Самарской области (прогноз) – 108 481,72400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бюджета муниципального района Сергиевский – 7 437,38891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бюджетов сельских поселений – 0,000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внебюджетных источников (прогноз) – 73 845,15300 тыс. рублей». 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заменить словами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(прогноз) 255 487,40271 тыс. рублей, в том числе: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федерального бюджета (прогноз) – 67 419,87081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бюджета Самарской области (прогноз) – 107 088,47969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бюджета муниципального района Сергиевский – 7 133,89921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бюджетов сельских поселений – 0,000 </w:t>
      </w:r>
      <w:r w:rsidR="00E8638C" w:rsidRPr="00A23124">
        <w:rPr>
          <w:rFonts w:ascii="Times New Roman" w:eastAsia="Calibri" w:hAnsi="Times New Roman" w:cs="Times New Roman"/>
          <w:sz w:val="12"/>
          <w:szCs w:val="12"/>
        </w:rPr>
        <w:t>тыс. рублей</w:t>
      </w:r>
      <w:r w:rsidRPr="00A2312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за счет средств внебюджетных источников (прогноз) – 73 845,15300 тыс. рублей». 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1.5. В разделе </w:t>
      </w:r>
      <w:r w:rsidRPr="00A23124">
        <w:rPr>
          <w:rFonts w:ascii="Times New Roman" w:eastAsia="Calibri" w:hAnsi="Times New Roman" w:cs="Times New Roman"/>
          <w:sz w:val="12"/>
          <w:szCs w:val="12"/>
          <w:lang w:val="en-US"/>
        </w:rPr>
        <w:t>IV</w:t>
      </w: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 Программы «Объемы и источники финансирования Программы» таблицу 17 изложить в редакции согласно приложению №4 к настоящему постановлению.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A2312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Правового управления администрации муниципального района Сергиевский </w:t>
      </w:r>
      <w:proofErr w:type="spellStart"/>
      <w:r w:rsidRPr="00A23124">
        <w:rPr>
          <w:rFonts w:ascii="Times New Roman" w:eastAsia="Calibri" w:hAnsi="Times New Roman" w:cs="Times New Roman"/>
          <w:sz w:val="12"/>
          <w:szCs w:val="12"/>
        </w:rPr>
        <w:t>Облыгину</w:t>
      </w:r>
      <w:proofErr w:type="spellEnd"/>
      <w:r w:rsidRPr="00A23124">
        <w:rPr>
          <w:rFonts w:ascii="Times New Roman" w:eastAsia="Calibri" w:hAnsi="Times New Roman" w:cs="Times New Roman"/>
          <w:sz w:val="12"/>
          <w:szCs w:val="12"/>
        </w:rPr>
        <w:t xml:space="preserve"> Ю.В.</w:t>
      </w:r>
    </w:p>
    <w:p w:rsidR="00A23124" w:rsidRDefault="00A23124" w:rsidP="00A231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23124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23124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A23124" w:rsidRPr="00C22750" w:rsidRDefault="00A23124" w:rsidP="00A231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477 от “14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bCs/>
          <w:sz w:val="12"/>
          <w:szCs w:val="12"/>
        </w:rPr>
        <w:t>Целевые индикаторы и  показатели  Программы</w:t>
      </w:r>
    </w:p>
    <w:tbl>
      <w:tblPr>
        <w:tblStyle w:val="af2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8"/>
        <w:gridCol w:w="3084"/>
        <w:gridCol w:w="567"/>
        <w:gridCol w:w="567"/>
        <w:gridCol w:w="426"/>
        <w:gridCol w:w="425"/>
        <w:gridCol w:w="425"/>
        <w:gridCol w:w="425"/>
        <w:gridCol w:w="426"/>
        <w:gridCol w:w="425"/>
        <w:gridCol w:w="425"/>
      </w:tblGrid>
      <w:tr w:rsidR="00A23124" w:rsidRPr="00A23124" w:rsidTr="00A23124">
        <w:trPr>
          <w:trHeight w:val="20"/>
        </w:trPr>
        <w:tc>
          <w:tcPr>
            <w:tcW w:w="318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3084" w:type="dxa"/>
            <w:vMerge w:val="restart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Наименование проектов</w:t>
            </w:r>
          </w:p>
        </w:tc>
        <w:tc>
          <w:tcPr>
            <w:tcW w:w="567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</w:t>
            </w:r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</w:t>
            </w:r>
            <w:proofErr w:type="gramEnd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змер</w:t>
            </w:r>
            <w:proofErr w:type="spellEnd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567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Всего</w:t>
            </w:r>
          </w:p>
        </w:tc>
        <w:tc>
          <w:tcPr>
            <w:tcW w:w="2977" w:type="dxa"/>
            <w:gridSpan w:val="7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084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2014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2015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2016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2017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2018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2019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0"/>
                <w:szCs w:val="10"/>
              </w:rPr>
              <w:t>2020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(приобретение) жилья  для жителей сельских поселений Муниципального района</w:t>
            </w:r>
          </w:p>
        </w:tc>
        <w:tc>
          <w:tcPr>
            <w:tcW w:w="567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4246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738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198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1080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(приобретение) жилых помещений в сельских поселениях Муниципального района для обеспечения жильем молодых семей  и  молодых специалистов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2374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198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381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540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Реконструкция общеобразовательных учреждений 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фельдшерско-акушерских пунктов и офисов врача  общей практики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Реконструкция учреждений культурно-досугового типа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плоскостных спортивных сооружений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распределительных газопроводов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Км</w:t>
            </w:r>
            <w:proofErr w:type="gramEnd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17,8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1,56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1,6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3,2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локальных сетей водоснабжения: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8.1.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- строительство водоводов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proofErr w:type="gramStart"/>
            <w:r w:rsidRPr="00A2312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Км</w:t>
            </w:r>
            <w:proofErr w:type="gramEnd"/>
            <w:r w:rsidRPr="00A2312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.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19,75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3,95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4,45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2,8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5,6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3084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проекта комплексного обустройства площадки под компактную жилищную застройку в   сельских поселениях</w:t>
            </w:r>
          </w:p>
        </w:tc>
        <w:tc>
          <w:tcPr>
            <w:tcW w:w="567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Ед. </w:t>
            </w:r>
          </w:p>
        </w:tc>
        <w:tc>
          <w:tcPr>
            <w:tcW w:w="567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23124" w:rsidRPr="00A23124" w:rsidTr="00A23124">
        <w:trPr>
          <w:trHeight w:val="20"/>
        </w:trPr>
        <w:tc>
          <w:tcPr>
            <w:tcW w:w="318" w:type="dxa"/>
          </w:tcPr>
          <w:p w:rsidR="00A23124" w:rsidRPr="00A23124" w:rsidRDefault="00A23124" w:rsidP="00A2312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10</w:t>
            </w:r>
          </w:p>
        </w:tc>
        <w:tc>
          <w:tcPr>
            <w:tcW w:w="3084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 xml:space="preserve">Количество реализованных проектов местных инициатив граждан, проживающих в сельской местности, получивших </w:t>
            </w:r>
            <w:proofErr w:type="spellStart"/>
            <w:r w:rsidRPr="00A23124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грантовую</w:t>
            </w:r>
            <w:proofErr w:type="spellEnd"/>
            <w:r w:rsidRPr="00A23124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 xml:space="preserve"> поддержку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>Ед. 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noWrap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0 </w:t>
            </w:r>
          </w:p>
        </w:tc>
      </w:tr>
    </w:tbl>
    <w:p w:rsidR="00A23124" w:rsidRPr="00A23124" w:rsidRDefault="00A23124" w:rsidP="00A2312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A23124" w:rsidRPr="00C22750" w:rsidRDefault="00A23124" w:rsidP="00A231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477 от “14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A23124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sz w:val="12"/>
          <w:szCs w:val="12"/>
        </w:rPr>
        <w:t>Реализация мероприятий по обеспечению жильем граждан, проживающих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sz w:val="12"/>
          <w:szCs w:val="12"/>
        </w:rPr>
        <w:t xml:space="preserve"> в сельских поселениях Муниципального района Сергиевский, в том числе молодых семей и молодых специалистов</w:t>
      </w:r>
    </w:p>
    <w:tbl>
      <w:tblPr>
        <w:tblStyle w:val="af2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</w:tblGrid>
      <w:tr w:rsidR="00A23124" w:rsidRPr="00A23124" w:rsidTr="00A23124">
        <w:trPr>
          <w:trHeight w:val="20"/>
        </w:trPr>
        <w:tc>
          <w:tcPr>
            <w:tcW w:w="426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2126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Показатели</w:t>
            </w:r>
          </w:p>
        </w:tc>
        <w:tc>
          <w:tcPr>
            <w:tcW w:w="567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Един.</w:t>
            </w:r>
          </w:p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измер</w:t>
            </w:r>
            <w:proofErr w:type="spellEnd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425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969" w:type="dxa"/>
            <w:gridSpan w:val="7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A23124" w:rsidRPr="00A23124" w:rsidTr="00A23124">
        <w:trPr>
          <w:trHeight w:val="20"/>
        </w:trPr>
        <w:tc>
          <w:tcPr>
            <w:tcW w:w="426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6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2014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2019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2020</w:t>
            </w:r>
          </w:p>
        </w:tc>
      </w:tr>
      <w:tr w:rsidR="00A23124" w:rsidRPr="00A23124" w:rsidTr="00A23124">
        <w:trPr>
          <w:trHeight w:val="20"/>
        </w:trPr>
        <w:tc>
          <w:tcPr>
            <w:tcW w:w="4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</w:tr>
      <w:tr w:rsidR="00A23124" w:rsidRPr="00A23124" w:rsidTr="00A23124">
        <w:trPr>
          <w:trHeight w:val="20"/>
        </w:trPr>
        <w:tc>
          <w:tcPr>
            <w:tcW w:w="426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(приобретение) жилья  для жителей сельских поселений Муниципального района –  всего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домов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</w:tr>
      <w:tr w:rsidR="00A23124" w:rsidRPr="00A23124" w:rsidTr="00A23124">
        <w:trPr>
          <w:trHeight w:val="20"/>
        </w:trPr>
        <w:tc>
          <w:tcPr>
            <w:tcW w:w="426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4246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738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198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1080</w:t>
            </w:r>
          </w:p>
        </w:tc>
      </w:tr>
      <w:tr w:rsidR="00A23124" w:rsidRPr="00A23124" w:rsidTr="00A23124">
        <w:trPr>
          <w:trHeight w:val="20"/>
        </w:trPr>
        <w:tc>
          <w:tcPr>
            <w:tcW w:w="426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млн. руб.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(прогноз)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101,259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23,213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6,46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2,43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23,052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23,052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23,052</w:t>
            </w:r>
          </w:p>
        </w:tc>
      </w:tr>
      <w:tr w:rsidR="00A23124" w:rsidRPr="00A23124" w:rsidTr="00A23124">
        <w:trPr>
          <w:trHeight w:val="20"/>
        </w:trPr>
        <w:tc>
          <w:tcPr>
            <w:tcW w:w="426" w:type="dxa"/>
            <w:vMerge w:val="restart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(приобретение) жилых помещений в сельских поселениях Муниципального района для обеспечения жильем молодых семей  и  молодых специалисто</w:t>
            </w:r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в–</w:t>
            </w:r>
            <w:proofErr w:type="gramEnd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домов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A23124" w:rsidRPr="00A23124" w:rsidTr="00A23124">
        <w:trPr>
          <w:trHeight w:val="20"/>
        </w:trPr>
        <w:tc>
          <w:tcPr>
            <w:tcW w:w="426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2374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198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381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540</w:t>
            </w:r>
          </w:p>
        </w:tc>
      </w:tr>
      <w:tr w:rsidR="00A23124" w:rsidRPr="00A23124" w:rsidTr="00A23124">
        <w:trPr>
          <w:trHeight w:val="20"/>
        </w:trPr>
        <w:tc>
          <w:tcPr>
            <w:tcW w:w="426" w:type="dxa"/>
            <w:vMerge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6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млн. руб.</w:t>
            </w:r>
          </w:p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(прогноз)</w:t>
            </w:r>
          </w:p>
        </w:tc>
        <w:tc>
          <w:tcPr>
            <w:tcW w:w="425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40,502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5,803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11,3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5,99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5,803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5,803</w:t>
            </w:r>
          </w:p>
        </w:tc>
        <w:tc>
          <w:tcPr>
            <w:tcW w:w="567" w:type="dxa"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5,803</w:t>
            </w:r>
          </w:p>
        </w:tc>
      </w:tr>
    </w:tbl>
    <w:p w:rsidR="00F04BA4" w:rsidRDefault="00F04BA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№3</w:t>
      </w: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A23124" w:rsidRPr="00C22750" w:rsidRDefault="00A23124" w:rsidP="00A2312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A23124" w:rsidRPr="00C22750" w:rsidRDefault="00A23124" w:rsidP="00A2312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477 от “14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A23124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sz w:val="12"/>
          <w:szCs w:val="12"/>
        </w:rPr>
        <w:t xml:space="preserve">Реализация мероприятий по обеспечению объектами </w:t>
      </w:r>
    </w:p>
    <w:p w:rsidR="00A23124" w:rsidRPr="00A23124" w:rsidRDefault="00A23124" w:rsidP="00A2312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23124">
        <w:rPr>
          <w:rFonts w:ascii="Times New Roman" w:eastAsia="Calibri" w:hAnsi="Times New Roman" w:cs="Times New Roman"/>
          <w:b/>
          <w:sz w:val="12"/>
          <w:szCs w:val="12"/>
        </w:rPr>
        <w:t>социальной инфраструктуры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A23124">
        <w:rPr>
          <w:rFonts w:ascii="Times New Roman" w:eastAsia="Calibri" w:hAnsi="Times New Roman" w:cs="Times New Roman"/>
          <w:b/>
          <w:sz w:val="12"/>
          <w:szCs w:val="12"/>
        </w:rPr>
        <w:t>на территории сельских поселений Муниципального района</w:t>
      </w:r>
    </w:p>
    <w:tbl>
      <w:tblPr>
        <w:tblStyle w:val="af2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79"/>
        <w:gridCol w:w="1748"/>
        <w:gridCol w:w="708"/>
        <w:gridCol w:w="709"/>
        <w:gridCol w:w="574"/>
        <w:gridCol w:w="560"/>
        <w:gridCol w:w="567"/>
        <w:gridCol w:w="567"/>
        <w:gridCol w:w="567"/>
        <w:gridCol w:w="567"/>
        <w:gridCol w:w="567"/>
      </w:tblGrid>
      <w:tr w:rsidR="00A23124" w:rsidRPr="00A23124" w:rsidTr="00E00396">
        <w:trPr>
          <w:trHeight w:val="20"/>
        </w:trPr>
        <w:tc>
          <w:tcPr>
            <w:tcW w:w="37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748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проекта и численность вовлеченного в его реализацию населения</w:t>
            </w:r>
          </w:p>
        </w:tc>
        <w:tc>
          <w:tcPr>
            <w:tcW w:w="708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Един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змер</w:t>
            </w:r>
            <w:proofErr w:type="spell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0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3969" w:type="dxa"/>
            <w:gridSpan w:val="7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4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0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48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Реконструкция общеобразовательных учреждений - всего</w:t>
            </w: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Единиц</w:t>
            </w:r>
          </w:p>
        </w:tc>
        <w:tc>
          <w:tcPr>
            <w:tcW w:w="70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Уч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ест</w:t>
            </w:r>
            <w:proofErr w:type="spellEnd"/>
          </w:p>
        </w:tc>
        <w:tc>
          <w:tcPr>
            <w:tcW w:w="70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</w:t>
            </w: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Тыс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уб</w:t>
            </w:r>
            <w:proofErr w:type="spell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0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47120</w:t>
            </w:r>
          </w:p>
        </w:tc>
        <w:tc>
          <w:tcPr>
            <w:tcW w:w="574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24560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22560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(прогноз)</w:t>
            </w:r>
          </w:p>
        </w:tc>
        <w:tc>
          <w:tcPr>
            <w:tcW w:w="70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4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748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Здание фельдшерско-акушерских пунктов и офисов врача общей </w:t>
            </w: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практики - всего</w:t>
            </w: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Единиц</w:t>
            </w:r>
          </w:p>
        </w:tc>
        <w:tc>
          <w:tcPr>
            <w:tcW w:w="70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Тыс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уб</w:t>
            </w:r>
            <w:proofErr w:type="spell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0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4499,8278</w:t>
            </w:r>
          </w:p>
        </w:tc>
        <w:tc>
          <w:tcPr>
            <w:tcW w:w="574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4 499,82780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(прогноз)</w:t>
            </w:r>
          </w:p>
        </w:tc>
        <w:tc>
          <w:tcPr>
            <w:tcW w:w="70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4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748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Реконструкция учреждений культурно-досугового типа - всего</w:t>
            </w: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Единиц</w:t>
            </w:r>
          </w:p>
        </w:tc>
        <w:tc>
          <w:tcPr>
            <w:tcW w:w="70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Пос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ест</w:t>
            </w:r>
            <w:proofErr w:type="spellEnd"/>
          </w:p>
        </w:tc>
        <w:tc>
          <w:tcPr>
            <w:tcW w:w="70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</w:t>
            </w: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300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Тыс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уб</w:t>
            </w:r>
            <w:proofErr w:type="spell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0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33580</w:t>
            </w:r>
          </w:p>
        </w:tc>
        <w:tc>
          <w:tcPr>
            <w:tcW w:w="574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1260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32320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(прогноз)</w:t>
            </w:r>
          </w:p>
        </w:tc>
        <w:tc>
          <w:tcPr>
            <w:tcW w:w="70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4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748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плоскостных спортивных сооружений - всего</w:t>
            </w: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Единиц</w:t>
            </w:r>
          </w:p>
        </w:tc>
        <w:tc>
          <w:tcPr>
            <w:tcW w:w="70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709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36300</w:t>
            </w:r>
          </w:p>
        </w:tc>
        <w:tc>
          <w:tcPr>
            <w:tcW w:w="574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0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12100</w:t>
            </w:r>
          </w:p>
        </w:tc>
        <w:tc>
          <w:tcPr>
            <w:tcW w:w="567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24200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Тыс</w:t>
            </w:r>
            <w:proofErr w:type="gramStart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уб</w:t>
            </w:r>
            <w:proofErr w:type="spellEnd"/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09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18 019,9735</w:t>
            </w:r>
          </w:p>
        </w:tc>
        <w:tc>
          <w:tcPr>
            <w:tcW w:w="574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51,1185</w:t>
            </w:r>
          </w:p>
        </w:tc>
        <w:tc>
          <w:tcPr>
            <w:tcW w:w="560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28,855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5980</w:t>
            </w:r>
          </w:p>
        </w:tc>
        <w:tc>
          <w:tcPr>
            <w:tcW w:w="567" w:type="dxa"/>
            <w:vMerge w:val="restart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sz w:val="12"/>
                <w:szCs w:val="12"/>
              </w:rPr>
              <w:t>11960</w:t>
            </w:r>
          </w:p>
        </w:tc>
      </w:tr>
      <w:tr w:rsidR="00A23124" w:rsidRPr="00A23124" w:rsidTr="00E00396">
        <w:trPr>
          <w:trHeight w:val="20"/>
        </w:trPr>
        <w:tc>
          <w:tcPr>
            <w:tcW w:w="37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48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</w:pPr>
            <w:r w:rsidRPr="00A23124">
              <w:rPr>
                <w:rFonts w:ascii="Times New Roman" w:eastAsia="Calibri" w:hAnsi="Times New Roman" w:cs="Times New Roman"/>
                <w:i/>
                <w:iCs/>
                <w:sz w:val="12"/>
                <w:szCs w:val="12"/>
              </w:rPr>
              <w:t>(прогноз)</w:t>
            </w:r>
          </w:p>
        </w:tc>
        <w:tc>
          <w:tcPr>
            <w:tcW w:w="709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4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0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23124" w:rsidRPr="00A23124" w:rsidRDefault="00A23124" w:rsidP="00A2312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23124" w:rsidRDefault="00A2312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00396" w:rsidRPr="00C22750" w:rsidRDefault="00E00396" w:rsidP="00E0039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№4</w:t>
      </w:r>
    </w:p>
    <w:p w:rsidR="00E00396" w:rsidRPr="00C22750" w:rsidRDefault="00E00396" w:rsidP="00E0039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E00396" w:rsidRPr="00C22750" w:rsidRDefault="00E00396" w:rsidP="00E0039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E00396" w:rsidRPr="00C22750" w:rsidRDefault="00E00396" w:rsidP="00E0039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22750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477 от “14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C22750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A23124" w:rsidRPr="00E00396" w:rsidRDefault="00E00396" w:rsidP="00E0039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00396">
        <w:rPr>
          <w:rFonts w:ascii="Times New Roman" w:eastAsia="Calibri" w:hAnsi="Times New Roman" w:cs="Times New Roman"/>
          <w:b/>
          <w:sz w:val="12"/>
          <w:szCs w:val="12"/>
        </w:rPr>
        <w:t>Объемы и источники финансирования мероприятий Программы в 2014-2020 годах</w:t>
      </w:r>
    </w:p>
    <w:tbl>
      <w:tblPr>
        <w:tblStyle w:val="af2"/>
        <w:tblW w:w="7515" w:type="dxa"/>
        <w:tblInd w:w="106" w:type="dxa"/>
        <w:tblLayout w:type="fixed"/>
        <w:tblLook w:val="04A0" w:firstRow="1" w:lastRow="0" w:firstColumn="1" w:lastColumn="0" w:noHBand="0" w:noVBand="1"/>
      </w:tblPr>
      <w:tblGrid>
        <w:gridCol w:w="236"/>
        <w:gridCol w:w="1042"/>
        <w:gridCol w:w="1689"/>
        <w:gridCol w:w="579"/>
        <w:gridCol w:w="561"/>
        <w:gridCol w:w="6"/>
        <w:gridCol w:w="555"/>
        <w:gridCol w:w="6"/>
        <w:gridCol w:w="6"/>
        <w:gridCol w:w="555"/>
        <w:gridCol w:w="7"/>
        <w:gridCol w:w="569"/>
        <w:gridCol w:w="567"/>
        <w:gridCol w:w="587"/>
        <w:gridCol w:w="9"/>
        <w:gridCol w:w="541"/>
      </w:tblGrid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 Программы</w:t>
            </w:r>
          </w:p>
        </w:tc>
        <w:tc>
          <w:tcPr>
            <w:tcW w:w="168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  <w:tc>
          <w:tcPr>
            <w:tcW w:w="4548" w:type="dxa"/>
            <w:gridSpan w:val="1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Объемы финансирования (тыс. руб.)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8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3969" w:type="dxa"/>
            <w:gridSpan w:val="1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</w:t>
            </w:r>
            <w:proofErr w:type="spellStart"/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т.ч</w:t>
            </w:r>
            <w:proofErr w:type="spellEnd"/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. по годам реализации Программы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8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2 014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2 015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2 016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2 017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2 018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019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2 020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042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(приобретение) жилья для граждан, молодых семей и молодых специалистов, проживающих в сельских поселениях Муниципального района –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349,24200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212,700</w:t>
            </w:r>
          </w:p>
        </w:tc>
        <w:tc>
          <w:tcPr>
            <w:tcW w:w="561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759,836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724,646</w:t>
            </w:r>
          </w:p>
        </w:tc>
        <w:tc>
          <w:tcPr>
            <w:tcW w:w="57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052,060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545,74900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271,156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125,821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877,616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271,156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439,39400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076,104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482,493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804,693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076,104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980,57600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160,640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177,599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42,337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300,000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300,000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000,000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383,52300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704,800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973,923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704,800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 том числе:                      Строительство (приобретение) жилья  в сельских поселениях Муниципального района для молодых семей и молодых специалисто</w:t>
            </w:r>
            <w:proofErr w:type="gramStart"/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в–</w:t>
            </w:r>
            <w:proofErr w:type="gramEnd"/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397,23000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803,200</w:t>
            </w:r>
          </w:p>
        </w:tc>
        <w:tc>
          <w:tcPr>
            <w:tcW w:w="561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300,111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290,719</w:t>
            </w:r>
          </w:p>
        </w:tc>
        <w:tc>
          <w:tcPr>
            <w:tcW w:w="57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803,200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762,68200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207,066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457,954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890,596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207,066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850,83400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565,014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339,122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381,684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565,014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911,76100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290,160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113,002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18,439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290,160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871,95300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740,960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390,033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740,960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Реконструкция  общеобразовательных учреждений –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120,00000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140,00000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370,000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770,000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800,00000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800,000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000,000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140,00000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370,000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770,000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Здание фельдшерско-акушерских пунктов и офисов врача общей практик</w:t>
            </w:r>
            <w:proofErr w:type="gramStart"/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и–</w:t>
            </w:r>
            <w:proofErr w:type="gramEnd"/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499,82780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499,82780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374,12181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374,12181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431,25569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431,25569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694,45030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694,45030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Реконструкция учреждений культурно-досугового типа</w:t>
            </w:r>
            <w:proofErr w:type="gramStart"/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х–</w:t>
            </w:r>
            <w:proofErr w:type="gramEnd"/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580,00000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7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070,00000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380,000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690,000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400,00000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490,000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910,000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070,00000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1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7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380,000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690,000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плоскостных спортивных сооружени</w:t>
            </w:r>
            <w:proofErr w:type="gramStart"/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й–</w:t>
            </w:r>
            <w:proofErr w:type="gramEnd"/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019,97350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51,11850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28,855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8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380,00000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790,000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590,000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160,00000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390,000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770,000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99,97350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51,11850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28,855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380,00000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790,000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590,000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распределительных сетей газопровода -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8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050,00000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020,000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030,000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030,00000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670,000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360,000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050,00000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020,000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030,000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локальных сетей водоснабжения –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530,00000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8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960,00000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650,000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310,000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580,00000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860,000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720,000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960,00000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650,000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310,000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проектов комплексного  обустройства площадок под компактную жилищную застройку  –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248,37749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155,51853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20092,85896</w:t>
            </w:r>
          </w:p>
        </w:tc>
        <w:tc>
          <w:tcPr>
            <w:tcW w:w="568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8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047,83000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19047,83000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200,54749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155,51853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1045,02896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Реализация проектов местных инициатив граждан, проживающих на территории 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сельских поселений Муниципального района –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989,98192</w:t>
            </w:r>
          </w:p>
        </w:tc>
        <w:tc>
          <w:tcPr>
            <w:tcW w:w="56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989,98192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8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41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8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96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41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028,35192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028,35192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961,63000</w:t>
            </w:r>
          </w:p>
        </w:tc>
        <w:tc>
          <w:tcPr>
            <w:tcW w:w="56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961,630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8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96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41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1042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Реализации проектов (мероприятий) по поощрению и популяризации достижений в развитии сельских поселений Муниципального района - всего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000,00000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2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</w:t>
            </w:r>
          </w:p>
        </w:tc>
        <w:tc>
          <w:tcPr>
            <w:tcW w:w="58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500,000</w:t>
            </w:r>
          </w:p>
        </w:tc>
        <w:tc>
          <w:tcPr>
            <w:tcW w:w="550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2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8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50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 xml:space="preserve">- федеральный бюджет  (прогноз) 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900,00000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450,000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450,000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600,000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600,000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</w:tr>
      <w:tr w:rsidR="00E00396" w:rsidRPr="00E00396" w:rsidTr="00E00396">
        <w:trPr>
          <w:trHeight w:val="20"/>
        </w:trPr>
        <w:tc>
          <w:tcPr>
            <w:tcW w:w="236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042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900,00000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450,000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450,000</w:t>
            </w:r>
          </w:p>
        </w:tc>
      </w:tr>
      <w:tr w:rsidR="00E00396" w:rsidRPr="00E00396" w:rsidTr="00E00396">
        <w:trPr>
          <w:trHeight w:val="20"/>
        </w:trPr>
        <w:tc>
          <w:tcPr>
            <w:tcW w:w="1278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всем мероприятиям Программы</w:t>
            </w: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57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255 487,40271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409,31895</w:t>
            </w:r>
          </w:p>
        </w:tc>
        <w:tc>
          <w:tcPr>
            <w:tcW w:w="567" w:type="dxa"/>
            <w:gridSpan w:val="3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852,69496</w:t>
            </w:r>
          </w:p>
        </w:tc>
        <w:tc>
          <w:tcPr>
            <w:tcW w:w="562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724,64600</w:t>
            </w:r>
          </w:p>
        </w:tc>
        <w:tc>
          <w:tcPr>
            <w:tcW w:w="569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499,82780</w:t>
            </w:r>
          </w:p>
        </w:tc>
        <w:tc>
          <w:tcPr>
            <w:tcW w:w="56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328,85500</w:t>
            </w:r>
          </w:p>
        </w:tc>
        <w:tc>
          <w:tcPr>
            <w:tcW w:w="587" w:type="dxa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52 490,00000</w:t>
            </w:r>
          </w:p>
        </w:tc>
        <w:tc>
          <w:tcPr>
            <w:tcW w:w="550" w:type="dxa"/>
            <w:gridSpan w:val="2"/>
            <w:vMerge w:val="restart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129 182,06000</w:t>
            </w:r>
          </w:p>
        </w:tc>
      </w:tr>
      <w:tr w:rsidR="00E00396" w:rsidRPr="00E00396" w:rsidTr="00E00396">
        <w:trPr>
          <w:trHeight w:val="20"/>
        </w:trPr>
        <w:tc>
          <w:tcPr>
            <w:tcW w:w="1278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57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3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2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9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87" w:type="dxa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50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00396" w:rsidRPr="00E00396" w:rsidTr="00E00396">
        <w:trPr>
          <w:trHeight w:val="20"/>
        </w:trPr>
        <w:tc>
          <w:tcPr>
            <w:tcW w:w="1278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419,87081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271,15600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125,82100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877,61600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374,12181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660,00000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111,15600</w:t>
            </w:r>
          </w:p>
        </w:tc>
      </w:tr>
      <w:tr w:rsidR="00E00396" w:rsidRPr="00E00396" w:rsidTr="00E00396">
        <w:trPr>
          <w:trHeight w:val="20"/>
        </w:trPr>
        <w:tc>
          <w:tcPr>
            <w:tcW w:w="1278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088,47969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076,10400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530,32300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804,69300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431,25569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810,00000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436,10400</w:t>
            </w:r>
          </w:p>
        </w:tc>
      </w:tr>
      <w:tr w:rsidR="00E00396" w:rsidRPr="00E00396" w:rsidTr="00E00396">
        <w:trPr>
          <w:trHeight w:val="20"/>
        </w:trPr>
        <w:tc>
          <w:tcPr>
            <w:tcW w:w="1278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районный бюджет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133,89921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395,62895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222,62796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42,33700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694,45030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328,85500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360,00000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090,00000</w:t>
            </w:r>
          </w:p>
        </w:tc>
      </w:tr>
      <w:tr w:rsidR="00E00396" w:rsidRPr="00E00396" w:rsidTr="00E00396">
        <w:trPr>
          <w:trHeight w:val="20"/>
        </w:trPr>
        <w:tc>
          <w:tcPr>
            <w:tcW w:w="1278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МО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E00396" w:rsidRPr="00E00396" w:rsidTr="00E00396">
        <w:trPr>
          <w:trHeight w:val="20"/>
        </w:trPr>
        <w:tc>
          <w:tcPr>
            <w:tcW w:w="1278" w:type="dxa"/>
            <w:gridSpan w:val="2"/>
            <w:vMerge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8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внебюджетные источники (прогноз)</w:t>
            </w:r>
          </w:p>
        </w:tc>
        <w:tc>
          <w:tcPr>
            <w:tcW w:w="57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845,15300</w:t>
            </w:r>
          </w:p>
        </w:tc>
        <w:tc>
          <w:tcPr>
            <w:tcW w:w="567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666,43000</w:t>
            </w:r>
          </w:p>
        </w:tc>
        <w:tc>
          <w:tcPr>
            <w:tcW w:w="567" w:type="dxa"/>
            <w:gridSpan w:val="3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973,92300</w:t>
            </w:r>
          </w:p>
        </w:tc>
        <w:tc>
          <w:tcPr>
            <w:tcW w:w="562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9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87" w:type="dxa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660,00000</w:t>
            </w:r>
          </w:p>
        </w:tc>
        <w:tc>
          <w:tcPr>
            <w:tcW w:w="550" w:type="dxa"/>
            <w:gridSpan w:val="2"/>
            <w:hideMark/>
          </w:tcPr>
          <w:p w:rsidR="00E00396" w:rsidRPr="00E00396" w:rsidRDefault="00E00396" w:rsidP="00E0039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  <w:r w:rsidRPr="00E0039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544,80000</w:t>
            </w:r>
          </w:p>
        </w:tc>
      </w:tr>
    </w:tbl>
    <w:p w:rsidR="00A23124" w:rsidRDefault="00A2312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3BD4" w:rsidRPr="00516A1E" w:rsidRDefault="00813BD4" w:rsidP="00813B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813BD4" w:rsidRPr="00516A1E" w:rsidRDefault="00813BD4" w:rsidP="00813B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</w:t>
      </w:r>
      <w:r w:rsidRPr="00516A1E">
        <w:rPr>
          <w:rFonts w:ascii="Times New Roman" w:eastAsia="Calibri" w:hAnsi="Times New Roman" w:cs="Times New Roman"/>
          <w:b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</w:p>
    <w:p w:rsidR="00813BD4" w:rsidRPr="00516A1E" w:rsidRDefault="00813BD4" w:rsidP="00813B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13BD4" w:rsidRPr="00516A1E" w:rsidRDefault="00813BD4" w:rsidP="00813B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A1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13BD4" w:rsidRPr="00516A1E" w:rsidRDefault="00813BD4" w:rsidP="00813B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13BD4" w:rsidRPr="00516A1E" w:rsidRDefault="00813BD4" w:rsidP="00813B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16A1E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813BD4" w:rsidRDefault="00813BD4" w:rsidP="00813B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516A1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№32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13BD4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Правила землепользования и застройки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>городского поселения Суходол муниципального района Сергиевский Самарской области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В соответствии со статьей 33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городского поселения Суходол муниципального района Сергиевский Самарской области</w:t>
      </w:r>
      <w:r w:rsidRPr="00813BD4" w:rsidDel="00D70CB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13BD4">
        <w:rPr>
          <w:rFonts w:ascii="Times New Roman" w:eastAsia="Calibri" w:hAnsi="Times New Roman" w:cs="Times New Roman"/>
          <w:sz w:val="12"/>
          <w:szCs w:val="12"/>
        </w:rPr>
        <w:t>от 11 декабря 2017г., Собрание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представителей городского поселения Суходол муниципального района Сергиевский Самарской области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13BD4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1. Внести следующие изменения в Правила землепользования и застройки городского поселения Суходол муниципального района Сергиевский Самарской области, утверждённые решением Собрания представителей городского поселения Суходол муниципального района Сергиевский Самарской области от 30 декабря 2013 № 30 (далее также – Правила)</w:t>
      </w:r>
      <w:r w:rsidRPr="00813BD4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1) Пункт 4 статьи 6 дополнить подпунктом 8.1 следующего содержания: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«8.1) о комплексном развитии территории в границах территорий, предусмотренных пунктом 5 статьи 10 Правил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;»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2) Статью 10 дополнить пунктом 5 следующего содержания: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«5.  В случае планирования на территории поселения деятельности по комплексному и устойчивому развитию территории границы таких территорий в обязательном порядке устанавливаются на карте градостроительного зонирования. Границы таких территорий устанавливаются по границам одной или нескольких территориальных зон и могут отображаться на отдельной карте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3) В статье 11 Правил пункт 8 дополнить подпунктом 4 следующего содержания: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«4) 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и устойчивому развитию территории»;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4) статью 13 Правил дополнить пунктом 2.1 следующего содержания: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«2.1.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зоне, в отношении которой устанавливается градостроительный регламент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5) В статье 16 Правил: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а) в пункте 2 слова «могут включать» заменить словами «включают»;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б) подпункт 5 пункта 2 признать утратившим силу;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в) дополнить пунктами 3 и 4 следующего содержания: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«3. В случае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,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если в градостроительном регламенте применительно к определенной территориальной зоне не устанавливаются предельные (минимальные и (или) максимальные) размеры земельных участков, в том числе их площадь, и (или) предусмотренные подпунктами 2 - 4 пункта 2 настоящей статьи Правил предельные параметры разрешенного строительства, реконструкции объектов капитального строительства, непосредственно в градостроительном регламенте применительно к этой территориальной зоне указывается, что такие предельные </w:t>
      </w:r>
      <w:r w:rsidRPr="00813BD4">
        <w:rPr>
          <w:rFonts w:ascii="Times New Roman" w:eastAsia="Calibri" w:hAnsi="Times New Roman" w:cs="Times New Roman"/>
          <w:sz w:val="12"/>
          <w:szCs w:val="12"/>
        </w:rPr>
        <w:lastRenderedPageBreak/>
        <w:t>(минимальные и (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Наряду с указанными в подпунктах 2 - 4 пункта 2 настоящей статьи предельными параметрами разрешенного строительства,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строительства, реконструкции объектов капитального строительства.»;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6) Статьи 19 – 21 Правил изложить в следующей редакции: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>«</w:t>
      </w:r>
      <w:bookmarkStart w:id="1" w:name="_Toc131313927"/>
      <w:bookmarkStart w:id="2" w:name="_Toc215295514"/>
      <w:bookmarkStart w:id="3" w:name="_Toc242169298"/>
      <w:bookmarkStart w:id="4" w:name="_Toc259101805"/>
      <w:bookmarkStart w:id="5" w:name="_Toc311542528"/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Статья 19. Назначение документации по планировке территории </w:t>
      </w:r>
      <w:bookmarkEnd w:id="1"/>
      <w:bookmarkEnd w:id="2"/>
      <w:bookmarkEnd w:id="3"/>
      <w:bookmarkEnd w:id="4"/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>поселения</w:t>
      </w:r>
      <w:bookmarkEnd w:id="5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bookmarkStart w:id="6" w:name="_Toc131313928"/>
      <w:bookmarkStart w:id="7" w:name="_Toc215295515"/>
      <w:bookmarkStart w:id="8" w:name="_Toc242169299"/>
      <w:bookmarkStart w:id="9" w:name="_Toc259101806"/>
      <w:bookmarkStart w:id="10" w:name="_Toc311542529"/>
      <w:r w:rsidRPr="00813BD4">
        <w:rPr>
          <w:rFonts w:ascii="Times New Roman" w:eastAsia="Calibri" w:hAnsi="Times New Roman" w:cs="Times New Roman"/>
          <w:sz w:val="12"/>
          <w:szCs w:val="12"/>
          <w:lang w:val="x-none"/>
        </w:rPr>
        <w:t>1. Подготовка документации по планировке территории осуществляется в целях обеспечения устойчивого развития территории поселения, 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</w:t>
      </w:r>
      <w:r w:rsidRPr="00813BD4">
        <w:rPr>
          <w:rFonts w:ascii="Times New Roman" w:eastAsia="Calibri" w:hAnsi="Times New Roman" w:cs="Times New Roman"/>
          <w:sz w:val="12"/>
          <w:szCs w:val="12"/>
        </w:rPr>
        <w:t>ктов капитального строительства.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2. </w:t>
      </w:r>
      <w:r w:rsidRPr="00813BD4">
        <w:rPr>
          <w:rFonts w:ascii="Times New Roman" w:eastAsia="Calibri" w:hAnsi="Times New Roman" w:cs="Times New Roman"/>
          <w:sz w:val="12"/>
          <w:szCs w:val="12"/>
        </w:rPr>
        <w:t>В соответствии с частями 2 и 3 статьи 41 Градостроительного кодекса Российской Федерации п</w:t>
      </w:r>
      <w:proofErr w:type="spellStart"/>
      <w:r w:rsidRPr="00813BD4">
        <w:rPr>
          <w:rFonts w:ascii="Times New Roman" w:eastAsia="Calibri" w:hAnsi="Times New Roman" w:cs="Times New Roman"/>
          <w:sz w:val="12"/>
          <w:szCs w:val="12"/>
          <w:lang w:val="x-none"/>
        </w:rPr>
        <w:t>одготовка</w:t>
      </w:r>
      <w:proofErr w:type="spellEnd"/>
      <w:r w:rsidRPr="00813BD4">
        <w:rPr>
          <w:rFonts w:ascii="Times New Roman" w:eastAsia="Calibri" w:hAnsi="Times New Roman" w:cs="Times New Roman"/>
          <w:sz w:val="12"/>
          <w:szCs w:val="12"/>
          <w:lang w:val="x-none"/>
        </w:rPr>
        <w:t xml:space="preserve"> документации по планировке территории в целях размещения объектов капитального строительства </w:t>
      </w:r>
      <w:r w:rsidRPr="00813BD4">
        <w:rPr>
          <w:rFonts w:ascii="Times New Roman" w:eastAsia="Calibri" w:hAnsi="Times New Roman" w:cs="Times New Roman"/>
          <w:sz w:val="12"/>
          <w:szCs w:val="12"/>
        </w:rPr>
        <w:t>является обязательной: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Pr="00813BD4">
        <w:rPr>
          <w:rFonts w:ascii="Times New Roman" w:eastAsia="Calibri" w:hAnsi="Times New Roman" w:cs="Times New Roman"/>
          <w:sz w:val="12"/>
          <w:szCs w:val="12"/>
          <w:lang w:val="x-none"/>
        </w:rPr>
        <w:t>применительно к территории, в границах которой предусматривается осуществление деятельности по комплексному и устойчивому развитию территории</w:t>
      </w:r>
      <w:r w:rsidRPr="00813BD4">
        <w:rPr>
          <w:rFonts w:ascii="Times New Roman" w:eastAsia="Calibri" w:hAnsi="Times New Roman" w:cs="Times New Roman"/>
          <w:sz w:val="12"/>
          <w:szCs w:val="12"/>
        </w:rPr>
        <w:t>, в соответствии с пунктом 5 статьи 10 Правил;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2) в случаях</w:t>
      </w:r>
      <w:r w:rsidRPr="00813BD4">
        <w:rPr>
          <w:rFonts w:ascii="Times New Roman" w:eastAsia="Calibri" w:hAnsi="Times New Roman" w:cs="Times New Roman"/>
          <w:sz w:val="12"/>
          <w:szCs w:val="12"/>
          <w:lang w:val="x-none"/>
        </w:rPr>
        <w:t>, установленных частью 3 статьи 41 Градостроительного кодекса Российской Федерации: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а) необходимо изъятие земельных участков для государственных или муниципальных ну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жд в св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>язи с размещением объекта капитального строительства федерального, регионального или местного значения;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б)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необходимы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установление, изменение или отмена красных линий;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в) необходимо образование земельных участков в случае,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г) 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собственности,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и установление сервитутов);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д) планируются строительство, реконструкция линейного объекта (за исключением случая, если размещение линейного объекта планируется осуществлять на землях или земельных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участков, находящихся в государственной или муниципальной собственности, и установление сервитутов). Правительством Российской Федерации могут быть установлены иные случаи, при которых для строительства, реконструкции линейного объекта не требуется подготовка документации по планировке территории.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Статья 20. </w:t>
      </w:r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Виды документации по планировке территории </w:t>
      </w:r>
      <w:bookmarkEnd w:id="6"/>
      <w:bookmarkEnd w:id="7"/>
      <w:bookmarkEnd w:id="8"/>
      <w:bookmarkEnd w:id="9"/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>поселения</w:t>
      </w:r>
      <w:bookmarkEnd w:id="10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1. Видами документации по планировке территории являются: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1) проект планировки территории;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2) проект межевания территории.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813BD4">
        <w:rPr>
          <w:rFonts w:ascii="Times New Roman" w:eastAsia="Calibri" w:hAnsi="Times New Roman" w:cs="Times New Roman"/>
          <w:sz w:val="12"/>
          <w:szCs w:val="12"/>
          <w:lang w:val="x-none"/>
        </w:rPr>
        <w:t>Применительно к территории, в границах которой не предусматривается осуществление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</w:t>
      </w:r>
      <w:r w:rsidRPr="00813BD4">
        <w:rPr>
          <w:rFonts w:ascii="Times New Roman" w:eastAsia="Calibri" w:hAnsi="Times New Roman" w:cs="Times New Roman"/>
          <w:sz w:val="12"/>
          <w:szCs w:val="12"/>
        </w:rPr>
        <w:t>ых частью 2 статьи 43 Градостроительного кодекса Российской Федерации: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1) определения местоположения границ образуемых и изменяемых земельных участков;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влекут за собой исключительно изменение границ территории общего пользования.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3. Проект планировки территории является основой для подготовки проекта межевания территории, за исключением случаев, когда в соответствии с частью 2 статьи 43 Градостроительного кодекса Российской Федерации допускается подготовка проекта межевания территории без подготовки проекта планировки территории. Подготовка проекта межевания территории осуществляется в составе проекта планировки территории или в виде отдельного документа.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4. Подготовка документации по планировке территории осуществляется в соответствии с требованиями, установленными Градостроительным кодексом Российской Федерации.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1" w:name="_Toc131313929"/>
      <w:bookmarkStart w:id="12" w:name="_Toc215295516"/>
      <w:bookmarkStart w:id="13" w:name="_Toc242169300"/>
      <w:bookmarkStart w:id="14" w:name="_Toc259101807"/>
      <w:bookmarkStart w:id="15" w:name="_Toc311542530"/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Статья 21. </w:t>
      </w:r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Принятие решения о подготовке документации по планировке территории </w:t>
      </w:r>
      <w:bookmarkEnd w:id="11"/>
      <w:bookmarkEnd w:id="12"/>
      <w:bookmarkEnd w:id="13"/>
      <w:bookmarkEnd w:id="14"/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>поселения</w:t>
      </w:r>
      <w:bookmarkEnd w:id="15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813BD4">
        <w:rPr>
          <w:rFonts w:ascii="Times New Roman" w:eastAsia="Calibri" w:hAnsi="Times New Roman" w:cs="Times New Roman"/>
          <w:sz w:val="12"/>
          <w:szCs w:val="12"/>
        </w:rPr>
        <w:t>Решения о подготовке документации по планировке территории применительно к территории поселения принимаются Администрацией поселения, за исключением случаев, указанных в пунктах 2 и 3 настоящей статьи, по собственной инициативе Администрации поселения или по инициативе физических и (или) юридических лиц о подготовке документации по планировке территории.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2. В случаях, установленных частями 2-4.2 и 5.2 статьи 45 Градостроительного кодекса Российской Федерации, решение о подготовке документации по планировке территории принимают уполномоченные федеральные органы исполнительной власти, органы исполнительной власти Самарской области, органы местного самоуправления муниципального района Сергиевский Самарской области.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3. Решения о подготовке документации по планировке территории принимаются самостоятельно заинтересованными лицами, указанными в части 1.1 статьи 45 Градостроительного кодекса Российской Федерации: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1) лицами, с которыми заключены договоры о развитии застроенной территории, договоры о комплексном освоении территории, в том числе в целях строительства жилья экономического класса, договоры о комплексном развитии территории по инициативе органа местного самоуправления;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2) лицами, указанными в части 3 статьи 46.9 Градостроительного кодекса Российской Федерации;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3) 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федерального значения, объектов регионального значения, объектов местного значения.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813BD4">
        <w:rPr>
          <w:rFonts w:ascii="Times New Roman" w:eastAsia="Calibri" w:hAnsi="Times New Roman" w:cs="Times New Roman"/>
          <w:sz w:val="12"/>
          <w:szCs w:val="12"/>
          <w:lang w:val="x-none"/>
        </w:rPr>
        <w:t>В соответствии с частью 7 статьи 45 Градостроительного кодекса Российской Федерации в случае принятия решения о подготовке документации по планировке территории поселения органами или лицами, указанными в пунктах 2 и 3 настоящей статьи, уведомление о принятом решении направляется Главе поселения не позднее десяти дней со дня принятия такого решения.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5. Физические и (или) юридические лица, заинтересованные в проведении работ по планировке территории поселения, подают заявление о подготовке документации по планировке территории в Администрацию поселения лично или направляют заявление по почте заказным письмом с уведомлением о вручении. В указанном заявлении должны содержаться сведения, предусмотренные подпунктами 1-5 пункта10 настоящей статьи.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6. В случаях, предусмотренных пунктом 2 статьи 21.1 Правил, к заявлению о подготовке документации по планировке территории должен прилагаться проект задания на выполнение инженерных изысканий, необходимых в целях подготовки документации по планировке территории, </w:t>
      </w:r>
      <w:r w:rsidRPr="00813BD4">
        <w:rPr>
          <w:rFonts w:ascii="Times New Roman" w:eastAsia="Calibri" w:hAnsi="Times New Roman" w:cs="Times New Roman"/>
          <w:sz w:val="12"/>
          <w:szCs w:val="12"/>
        </w:rPr>
        <w:lastRenderedPageBreak/>
        <w:t>составленный заявителем в соответствии с требованиями, предусмотренными постановлением Правительства Российской Федерации. В иных случаях, когда заявителем в соответствии с пунктом 3 статьи 21.1 Правил определена достаточность имеющихся инженерных изысканий для подготовки документации по планировке территории, в заявлении должны быть указаны сведения о проведенных инженерных изысканиях с приложением подтверждающих документов.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7. В случае подготовки документации по планировке территории по инициативе Администрации поселения проект задания, предусмотренный пунктом 6 настоящей статьи, подготавливается уполномоченным должностным лицом Администрации поселения.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8. Уполномоченное должностное лицо Администрации поселения регистрирует и рассматривает заявления заинтересованных лиц, а также подготавливает для Главы поселения рекомендации о принятии решения о подготовке документации по планировке территории или об отказе в принятии решения о подготовке документации по планировке территории.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9. В течение четырнадцати рабочих дней со дня представления заинтересованными лицами заявления, указанного в пункте 5 настоящей статьи, Глава поселения издает постановление Администрации поселения о подготовке документации по планировке территории либо об отказе в подготовке документации по планировке территории с указанием причин отказа.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10. В постановлении Администрации поселения о подготовке документации по планировке территории должны содержаться следующие сведения: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1) о границах территории, применительно к которой осуществляется планировка территории (в виде описания и соответствующей схемы);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2) цели планировки территории (инвестиционно-строительные намерения заявителя);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3) сроки подготовки документации по планировке территории;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4) вид разрабатываемой документации по планировке территории;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5) источник финансирования подготовки документации по планировке территории;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6) срок подачи физическими и (или) юридическими лицами предложений, касающихся порядка, сроков подготовки и содержания документации по планировке территории;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7) информация об утверждении задания на выполнение инженерных изысканий, необходимых в целях подготовки документации по планировке территории.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11. Администрация поселения отказывает в принятии решения о подготовке документации по планировке территории по следующим основаниям: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1) в случаях, предусмотренных пунктами 2 и 3 настоящей статьи;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2) отсутствие в представленном заявлении физического или юридического лица сведений, указанных в пункте 5 настоящей статьи;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3) несоответствие целей планировки территории (инвестиционно-строительных намерений заявителя) генеральному плану поселения, правилам землепользования и застройки поселения;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4) отсутствие в бюджете поселения средств на подготовку документации по планировке территории, указанной в заявлении физического или юридического лица о подготовке документации по планировке территории, при одновременном отсутствии в представленном в Администрацию поселения заявлении физического или юридического лица указания на намерение соответствующего лица обеспечить подготовку документации по планировке территории за свой счет;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5) в иных случаях, установленных федеральными законами.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12. Постановление Администрации поселения о подготовке документации по планировке территории подлежит опубликованию в течение трех дней со дня издания в порядке, установленном Уставом поселения для официального опубликования муниципальных правовых актов, а также размещается на официальном сайте поселения в сети «Интернет».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13. Постановление Администрации поселения об отказе в подготовке документации по планировке территории направляется заявителю не позднее трех дней со дня принятия, и может быть обжаловано в судебном порядке. Задание на выполнение инженерных изысканий, представленное заявителем в соответствии с пунктом 6 настоящей статьи, в указанном случае возвращается заявителю без утверждения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7) Дополнить статьей 21.1: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«</w:t>
      </w:r>
      <w:r w:rsidRPr="00813BD4">
        <w:rPr>
          <w:rFonts w:ascii="Times New Roman" w:eastAsia="Calibri" w:hAnsi="Times New Roman" w:cs="Times New Roman"/>
          <w:b/>
          <w:sz w:val="12"/>
          <w:szCs w:val="12"/>
        </w:rPr>
        <w:t>Статья 21.1 Инженерные изыскания для подготовки документации по планировке территории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1. Подготовка документации по планировке территории осуществляется в соответствии с материалами и результатами инженерных изысканий. Виды инженерных изысканий, необходимых для подготовки документации по планировке территории, порядок их выполнения, а также случаи, при которых требуется их выполнение, устанавливаются Правительством Российской Федерации.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2. В соответствии с установленными постановлением Правительства Российской Федерации Правилами выполнения инженерных изысканий, необходимых для подготовки документации по планировке территории, выполнение инженерных изысканий осуществляется в следующих случаях: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а) недостаточность материалов инженерных изысканий, размещенных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схемах комплексного использования и охраны водных объектов и государственном водном реестре;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б) невозможность использования ранее выполненных инженерных изысканий с учетом срока их давности, определенного в соответствии с законодательством Российской Федерации.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3.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Достаточность материалов инженерных изысканий определяется уполномоченными в соответствии со статьей 45 Градостроительного кодекса Российской Федерации органами, физическими или юридическими лицами, по инициативе которых принимается решение о подготовке документации по планировке территории, либо лицом, принимающим решение о подготовке документации по планировке территории самостоятельно в соответствии с частью 1.1 статьи 45 Градостроительного кодекса Российской Федерации, до принятия решения о ее подготовке.».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8) Статьи 22 – 24 изложить в следующей редакции: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16" w:name="_Toc131313930"/>
      <w:bookmarkStart w:id="17" w:name="_Toc215295517"/>
      <w:bookmarkStart w:id="18" w:name="_Toc242169301"/>
      <w:bookmarkStart w:id="19" w:name="_Toc259101808"/>
      <w:bookmarkStart w:id="20" w:name="_Toc311542531"/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«Статья 22. Подготовка документации по планировке территории </w:t>
      </w:r>
      <w:bookmarkEnd w:id="16"/>
      <w:bookmarkEnd w:id="17"/>
      <w:bookmarkEnd w:id="18"/>
      <w:bookmarkEnd w:id="19"/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>поселения</w:t>
      </w:r>
      <w:bookmarkEnd w:id="20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Администрация поселения обеспечивает подготовку документации по планировке территории поселения за исключением случаев,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уполномоченными федеральным органом исполнительной власти, органом исполнительной власти Самарской области или лицами, указанными в части 1.1 статьи 45 Градостроительного кодекса Российской Федерации.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2. В соответствии с частью 10 статьи 45 Градостроительного кодекса Российской Федерации подготовка документации по планировке территории осуществляется: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1) на основании: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документов территориального планирования;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Правил (за исключением подготовки документации по планировке территории, предусматривающей размещение линейных объектов);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2) в соответствии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>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программами комплексного развития систем коммунальной инфраструктуры, программами комплексного развития транспортной инфраструктуры, программами комплексного развития социальной инфраструктуры;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нормативами градостроительного проектирования;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требованиями технических регламентов, сводов правил;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lastRenderedPageBreak/>
        <w:t>3) с учетом: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материалов и результатов инженерных изысканий,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границ территорий выявленных объектов культурного наследия;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границ зон с особыми условиями использования территорий.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3.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Со дня опубликования постановления Администрации поселения о подготовке документации по планировке территории и не позднее срока, предусмотренного указанным постановлением, физические и (или) юридические лица вправе представить в Администрацию поселения предложения, касающиеся порядка, сроков подготовки и содержания документации по планировке территории.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4. В срок не позднее пятнадцати рабочих дней со дня представления предложений заинтересованных лиц, предусмотренных пунктом 3 настоящей статьи, Администрация поселения рассматривает указанные предложения,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Подготовка документации по планировке территории осуществляется Администрацией поселения самостоятельно либо привлекаемыми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лицами, за исключением случая, указанного в части 1.1 статьи 45 Градостроительного кодекса Российской Федерации.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или юридическими лицами за счет их средств.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6. Обязательному включению в муниципальный контракт о выполнении работ по подготовке документации по планировке территории подлежит условие об обязанности подрядчика доработать документацию по планировке территории с учетом результатов публичных слушаний, проведенных по проектам планировки территории и проектам межевания территории, подготовленным подрядчиком в составе документации по планировке территории.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7. Заинтересованные лица, указанные в части 1.1 статьи 45 Градостроительного кодекса Российской Федерации, осуществляют подготовку документации по планировке территории в соответствии с требованиями, указанными в части 10 статьи 45 Градостроительного кодекса Российской Федерации, и направляют ее для утверждения в Администрацию поселения.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8. Администрация поселения в течение тридцати дней со дня получения осуществляет проверку документации по планировке территории на соответствие требованиям, предусмотренным частью 10 статьи 45 Градостроительного кодекса Российской Федерации.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9. По результатам проверки представленной документации по планировке территории Администрация поселения принимает одно из следующих решений: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Pr="00813BD4">
        <w:rPr>
          <w:rFonts w:ascii="Times New Roman" w:eastAsia="Calibri" w:hAnsi="Times New Roman" w:cs="Times New Roman"/>
          <w:sz w:val="12"/>
          <w:szCs w:val="12"/>
        </w:rPr>
        <w:t>о направлении документации по планировке территории Главе поселения;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2) </w:t>
      </w:r>
      <w:r w:rsidRPr="00813BD4">
        <w:rPr>
          <w:rFonts w:ascii="Times New Roman" w:eastAsia="Calibri" w:hAnsi="Times New Roman" w:cs="Times New Roman"/>
          <w:sz w:val="12"/>
          <w:szCs w:val="12"/>
        </w:rPr>
        <w:t>о направлении документации по планировке территории на доработку, с указанием выявленных недостатков.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В случае принятия Администрацией поселения решения, предусмотренного подпунктом 1 пункта 9 настоящей статьи, проект планировки территории и (или) проект межевания территории, подготовленные в составе документации по планировке территории, до их утверждения подлежат обязательному обсуждению на публичных слушаниях, проводимых в порядке, предусмотренном главой </w:t>
      </w:r>
      <w:r w:rsidRPr="00813BD4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Правил,  за исключением случаев, установленных частью 5.1 статьи 46 и частью 12 статьи 43 Градостроительного кодекса Российской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Федерации.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В случаях, предусмотренных частями 12.3, 12.4 статьи 45 Градостроительного кодекса Российской Федерации, документации по планировке направляется на согласование с уполномоченными органами государственной власти.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11. В соответствии с частью 5.1 статьи 46 Градостроительного кодекса Российской Федерации публичные слушания по проекту планировки территории и проекту межевания территории не проводятся, если они подготовлены в отношении: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2) территории в границах земельного участка, предоставленного некоммерческой организации, созданной гражданами, для ведения садоводства, огородничества, дачного хозяйства или для ведения дачного хозяйства иному юридическому лицу;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3) территории для размещения линейных объектов в границах земель лесного фонда.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12.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В соответствии с частью 12 статьи 43 Градостроительного кодекса Российской Федерации публичные слушания не проводятся в случае подготовки в виде отдельного документа проекта межевания территории, расположенной в границах элемента или элементов планировочной структуры, утвержденных проектом планировки территории,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в границах территории, в отношении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 красных линий влекут за собой изменение границ территории общего пользования.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13. В соответствии с частью 10 статьи 46.9 Градостроительного кодекса Российской Федерации без проведения публичных слушаний утверждается документация по планировке территории, подлежащей комплексному развитию по инициативе правообладателей.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14. Не позднее чем через пятнадцать дней со дня завершения публичных слушаний Администрация поселения направляет Главе поселения подготовленную документацию по планировке территории, протокол публичных слушаний по проекту планировки территории и (или) проекту межевания территории и заключение о результатах публичных слушаний.</w:t>
      </w:r>
      <w:bookmarkStart w:id="21" w:name="_Toc131313931"/>
      <w:bookmarkStart w:id="22" w:name="_Toc215295518"/>
      <w:bookmarkStart w:id="23" w:name="_Toc242169302"/>
      <w:bookmarkStart w:id="24" w:name="_Toc259101809"/>
      <w:bookmarkStart w:id="25" w:name="_Toc311542532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13BD4">
        <w:rPr>
          <w:rFonts w:ascii="Times New Roman" w:eastAsia="Calibri" w:hAnsi="Times New Roman" w:cs="Times New Roman"/>
          <w:b/>
          <w:sz w:val="12"/>
          <w:szCs w:val="12"/>
        </w:rPr>
        <w:t xml:space="preserve">Статья 23. Утверждение документации по планировке территории </w:t>
      </w:r>
      <w:bookmarkEnd w:id="21"/>
      <w:bookmarkEnd w:id="22"/>
      <w:bookmarkEnd w:id="23"/>
      <w:bookmarkEnd w:id="24"/>
      <w:r w:rsidRPr="00813BD4">
        <w:rPr>
          <w:rFonts w:ascii="Times New Roman" w:eastAsia="Calibri" w:hAnsi="Times New Roman" w:cs="Times New Roman"/>
          <w:b/>
          <w:sz w:val="12"/>
          <w:szCs w:val="12"/>
        </w:rPr>
        <w:t>поселения</w:t>
      </w:r>
      <w:bookmarkEnd w:id="25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26" w:name="_Toc131313932"/>
      <w:bookmarkStart w:id="27" w:name="_Toc215295519"/>
      <w:r w:rsidRPr="00813BD4">
        <w:rPr>
          <w:rFonts w:ascii="Times New Roman" w:eastAsia="Calibri" w:hAnsi="Times New Roman" w:cs="Times New Roman"/>
          <w:sz w:val="12"/>
          <w:szCs w:val="12"/>
        </w:rPr>
        <w:t>1. Глава поселения с учетом протокола публичных слушаний по проекту планировки территории, проекту межевания территории и заключения о результатах публичных слушаний в течение 14 рабочих дней со дня поступления указанной документации принимает в форме постановления Администрации поселения одно из следующих решений: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1) </w:t>
      </w:r>
      <w:r w:rsidRPr="00813BD4">
        <w:rPr>
          <w:rFonts w:ascii="Times New Roman" w:eastAsia="Calibri" w:hAnsi="Times New Roman" w:cs="Times New Roman"/>
          <w:sz w:val="12"/>
          <w:szCs w:val="12"/>
        </w:rPr>
        <w:t>об утверждении документации по планировке территории;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2) </w:t>
      </w:r>
      <w:r w:rsidRPr="00813BD4">
        <w:rPr>
          <w:rFonts w:ascii="Times New Roman" w:eastAsia="Calibri" w:hAnsi="Times New Roman" w:cs="Times New Roman"/>
          <w:sz w:val="12"/>
          <w:szCs w:val="12"/>
        </w:rPr>
        <w:t>об отклонении документации по планировке территории и направлении ее в Администрацию поселения на доработку с учетом заключения о результатах публичных слушаний и протокола публичных слушаний.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2. В соответствии с частью 13.1 статьи 46 Градостроительного кодекса Российской Федерации основанием для отклонения документации по планировке территории, подготовленной лицами, указанными в части 1.1 статьи 45 Градостроительного кодекса Российской Федерации, и направления ее на доработку является несоответствие такой документации требованиям, указанным в части 10 статьи 45 Градостроительного кодекса Российской Федерации. В иных случаях отклонение представленной такими лицами документации по планировке территории не допускается.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3.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поселения об утверждении документации по планировке территории и утвержденная им документация по планировке территории (проекты планировки территории и проекты межевания территории) в течение семи дней со дня издания подлежат опубликованию в порядке, установленном Уставом поселения для официального опубликования муниципальных правовых актов, и размещаются на официальном сайте поселения в сети «Интернет».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4. В случае принятия Главой поселения решения об отклонении документации по планировке территории, указанная документация вместе с протоколом публичных слушаний и заключением о результатах публичных слушаний направляется Администрацией поселения на доработку. Разработчик дорабатывает документацию по планировке территории с учетом протокола публичных слушаний, заключения о результатах публичных слушаний и передает в Администрацию поселения.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5.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Не позднее пяти дней со дня получения от разработчика документации по планировке территории в соответствии с пунктом 4 настоящей статьи, Администрация поселения направляет Главе поселения доработанную с учетом протокола публичных слушаний и заключения о результатах публичных слушаний документацию по планировке территории, протокол публичных слушаний по проекту планировки территории и проекту межевания территории и заключение о результатах публичных слушаний.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6. После доработки документации по планировке территории в порядке, установленном пунктом 4 настоящей статьи, Глава поселения принимает решение в соответствии с пунктом 1 настоящей статьи.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7.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порядке, установленном законодательством. В указанном случае согласование документации по планировке территории осуществляется применительно к утверждаемым частям.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bookmarkStart w:id="28" w:name="_Toc242169303"/>
      <w:bookmarkStart w:id="29" w:name="_Toc259101810"/>
      <w:bookmarkStart w:id="30" w:name="_Toc311542533"/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Статья 24. </w:t>
      </w:r>
      <w:r w:rsidRPr="00813BD4">
        <w:rPr>
          <w:rFonts w:ascii="Times New Roman" w:eastAsia="Calibri" w:hAnsi="Times New Roman" w:cs="Times New Roman"/>
          <w:b/>
          <w:bCs/>
          <w:sz w:val="12"/>
          <w:szCs w:val="12"/>
        </w:rPr>
        <w:t>Градостроительные планы земельных участков</w:t>
      </w:r>
      <w:bookmarkEnd w:id="26"/>
      <w:bookmarkEnd w:id="27"/>
      <w:bookmarkEnd w:id="28"/>
      <w:bookmarkEnd w:id="29"/>
      <w:bookmarkEnd w:id="30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1. В целях обеспечения субъектов градостроительной деятельности информацией, необходимой для архитектурно-строительного проектирования, строительства, реконструкции объектов капитального строительства в границах земельного участка выдается градостроительный план земельного участка.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2.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Градостроительные планы земельных участков подготавливаются на основании документов территориального планирования и градостроительного зонирования, нормативов градостроительного проектирования, документации по планировке территории, сведений, содержащихся в государственном кадастре недвижимости, федеральной государственной информационной системе территориального планирования, информационной системе обеспечения градостроительной деятельности, а также технических условий подключения (технологического присоединения) объектов капитального строительства к сетям инженерно-технического обеспечения.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3. В целях получения градостроительного плана земельного участка правообладатель земельного участка обращается с заявлением в Администрацию поселения. Заявление о выдаче градостроительного плана земельного участка может быть подано заявителем через многофункциональный центр.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4. Администрация поселения в течение двадцати рабочих дней после получения заявления, указанного в пункте 3 настоящей статьи, осуществляет подготовку, регистрацию градостроительного плана земельного участка и выдает его заявителю. Градостроительный план земельного участка выдается заявителю без взимания платы.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При подготовке градостроительного плана земельного участка Администрация</w:t>
      </w:r>
      <w:r w:rsidRPr="00813BD4">
        <w:rPr>
          <w:rFonts w:ascii="Times New Roman" w:eastAsia="Calibri" w:hAnsi="Times New Roman" w:cs="Times New Roman"/>
          <w:b/>
          <w:i/>
          <w:sz w:val="12"/>
          <w:szCs w:val="12"/>
        </w:rPr>
        <w:t xml:space="preserve"> </w:t>
      </w:r>
      <w:r w:rsidRPr="00813BD4">
        <w:rPr>
          <w:rFonts w:ascii="Times New Roman" w:eastAsia="Calibri" w:hAnsi="Times New Roman" w:cs="Times New Roman"/>
          <w:sz w:val="12"/>
          <w:szCs w:val="12"/>
        </w:rPr>
        <w:t>поселения в течение семи дней с даты получения заявления о выдаче такого документа направляет в организации, осуществляющие эксплуатацию сетей инженерно-технического обеспечения, запрос о предоставлении технических условий для подключения (технологического присоединения) планируемого к строительству или реконструкции объекта капитального строительства к сетям инженерно-технического обеспечения.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6. Информация, указанная в градостроительном плане земельного участка, может быть использована для подготовки проектной документации, для получения разрешения на строительство в течение трех лет со дня его выдачи. По истечении этого срока использование информации, указанной в градостроительном плане земельного участка, в предусмотренных настоящим пунктом целях не допускается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9) в статье 27 Правил: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а) дополнить пунктами 1 – 1.1 следующего содержания: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«1.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Разрешение на строительство представляет собой документ, который подтверждает соответствие проектной документации требованиям, установленным градостроительным регламентом (за исключением случая, предусмотренного частью 1.1 статьи 51 Градостроительного кодекса Российской Федерации), проектом планировки территории и проектом межевания территории (за исключением случаев, если в соответствии с Кодексом подготовка проекта планировки территории и проекта межевания территории не требуется), при осуществлении строительства, реконструкции объекта капитального строительства, не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являющегося линейным объектом, или требованиям, установленным проектом планировки территории и проектом межевания территории, при осуществлении строительства, реконструкции линейного объекта,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ограничениями, установленными в соответствии с земельным и иным законодательством Российской Федерации.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Разрешение на строительство дает застройщику право осуществлять строительство, реконструкцию объекта капитального строительства, за исключением случаев, предусмотренных Градостроительным кодексом Российской Федерации.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1.1. В случае,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регламент, разрешение на строительство подтверждает соответствие проектной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документации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установленным в соответствии с частью 7 статьи 36 Градостроительного кодекса Российской Федерации требованиям к назначению, параметрам и размещению объекта капитального строительства на указанном земельном участке.»;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б) в подпункте 2 пункта 7 слова "градостроительного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территории, а также красным линиям" заменить словами "к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строительство линейного объекта требованиям проекта планировки территории и проекта межевания территории, а также допустимости размещения объекта капитального строительства в соответствии с разрешенным использованием земельного участка и ограничениями, установленными в соответствии с земельным и иным законодательством Российской Федерации";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в) в подпункте 2 пункта 9 слова "градостроительного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территории, а также" заменить словами "к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выдачи разрешения на строительство линейного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объекта требованиям проекта планировки территории и проекта межевания территории, а также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,"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10) В статье 28: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а) пункт 1 изложить в следующей редакции: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«1.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Разрешение на ввод объекта в эксплуатацию представляет собой 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участка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 земельным и иным законодательством Российской Федерации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.».;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б) в подпункте 1 пункта 5 слова "установленным в разрешении на строительство, градостроительном плане земельного участка или в случае строительства, реконструкции линейного объекта проекте планировки территории и проекте межевания территории, а также" заменить словами "указанным в разрешении на строительство,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, или в случае строительства, реконструкции линейного объекта требованиям проекта планировки территории и проекта межевания территории, а </w:t>
      </w:r>
      <w:r w:rsidRPr="00813BD4">
        <w:rPr>
          <w:rFonts w:ascii="Times New Roman" w:eastAsia="Calibri" w:hAnsi="Times New Roman" w:cs="Times New Roman"/>
          <w:sz w:val="12"/>
          <w:szCs w:val="12"/>
        </w:rPr>
        <w:lastRenderedPageBreak/>
        <w:t>также разрешенному использованию земельного участка, ограничениям, установленным в соответствии с земельным и иным законодательством Российской Федерации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,"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в) в пункте 7: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в подпункте 1 слова «части 3» заменить словами «частях 3 и 4»;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пункт 2 изложить в редакции: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«2) 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территории;»;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дополнить подпунктом 5 следующего содержания: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«5) 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Федерации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на дату выдачи представленного для получения разрешения на строительство градостроительного плана земельного участка градостроительным регламентом.»;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11) В пункте 2 статьи 29 Правил: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а) подпункт 1 изложить в редакции: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«проект правил землепользования и застройки, в том числе проект правил землепользования и застройки, подготовленный применительно к части территории поселения, проект изменений в Правила, в том числе, проект изменений в Правила в части внесения изменений в градостроительный регламент, установленный для конкретной территориальной зоны, за исключением случая, предусмотренного пунктом 3 статьи 49 Правил;»;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б) пункт 3 дополнить словами: «за исключением случаев, предусмотренных пунктами 11- 13 статьи 22 Правил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;»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>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12) в статье 36 Правил: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а) пункт 2 после слов «территорий общего пользования поселения» дополнить словами «и (или) границы территорий, занятых линейными объектами и (или) предназначенных для размещения линейных объектов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,»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>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б) пункт 15 изложить в следующей редакции: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«15. Установление, изменение, отмена красных линий осуществляется постановлением Администрации поселения об утверждении проекта планировки территории или внесения изменений в утвержденный проект планировки территории поселения в порядке, установленном Правилами. Установление, изменение, отмена красных линий осуществляется постановлением Администрации поселения об утверждении проекта межевания территории или внесения изменений в утвержденный проект межевания территории поселения в случаях, предусмотренных подпунктом 2 пункта 2 статьи 20 Правил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13) Статью 38 дополнить пунктом 3 следующего содержания: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«3. В соответствии с частью 3.1 статьи 33 Градостроительного кодекса Российской Федерации в случае, если уполномоченным федеральным органом исполнительной власти, уполномоченным органом исполнительной власти Самарской области, уполномоченным органом местного самоуправления муниципального района Приволжский Главе поселения направлено требование о внесении изменений в Правила в целях обеспечения размещения на территории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поселения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предусмотренных документами территориального планирования объектов федерального значения, объектов регионального значения, объектов местного значения муниципального района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Приволжский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(за исключением линейных объектов), Глава поселения обеспечивает внесение изменений в Правила в течение тридцати дней со дня получения указанного требования. В целях внесения изменений в Правила в указанном случае проведение публичных слушаний не требуется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.».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14) В статье 40 Правил: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в пункте 8 слова «частью 7 настоящей статьи» заменить на «пунктом 7 настоящей статьи»;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в пункте 9 слова «частью 7 настоящей статьи» заменить на «пунктом 7 настоящей статьи»;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в пункте 11 слова «части 1» заменить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на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«пункта 1»;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в подпункте 2 пункта 15 слова «в пункте 1 настоящей части» заменить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на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«в подпункте 1 настоящего пункта»;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в пункте 16 слова «пунктах 1-2 части 15 настоящей статьи» заменить на «подпунктах 1-2 пункта 15 настоящей статьи»;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в пункте 17 слова «пункте 3 части 15 настоящей статьи» заменить на «подпункте 3 пункта 15 настоящей статьи»;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в пункте 18 слова «пунктах 4-5 части 15 настоящей статьи» заменить на «подпунктах 4-5 пункта 15 настоящей статьи».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15) зону Р3 в таблице №5 статьи 42.2 дополнить следующим основным видом  разрешенного использования земельных участков и объектов капитального строительства</w:t>
      </w:r>
    </w:p>
    <w:tbl>
      <w:tblPr>
        <w:tblStyle w:val="af2"/>
        <w:tblW w:w="751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26"/>
        <w:gridCol w:w="850"/>
        <w:gridCol w:w="5812"/>
        <w:gridCol w:w="425"/>
      </w:tblGrid>
      <w:tr w:rsidR="00813BD4" w:rsidRPr="00813BD4" w:rsidTr="00813BD4">
        <w:trPr>
          <w:trHeight w:val="276"/>
        </w:trPr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3.1.4.</w:t>
            </w:r>
          </w:p>
        </w:tc>
        <w:tc>
          <w:tcPr>
            <w:tcW w:w="85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Магазины</w:t>
            </w:r>
          </w:p>
        </w:tc>
        <w:tc>
          <w:tcPr>
            <w:tcW w:w="581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4.4</w:t>
            </w:r>
          </w:p>
        </w:tc>
      </w:tr>
    </w:tbl>
    <w:p w:rsidR="00813BD4" w:rsidRPr="00813BD4" w:rsidRDefault="00813BD4" w:rsidP="00813B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16) статью 43 Правил изложить в новой редакции: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13BD4">
        <w:rPr>
          <w:rFonts w:ascii="Times New Roman" w:eastAsia="Calibri" w:hAnsi="Times New Roman" w:cs="Times New Roman"/>
          <w:b/>
          <w:sz w:val="12"/>
          <w:szCs w:val="12"/>
        </w:rPr>
        <w:t>«Статья 43. 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общественно-деловых зонах»</w:t>
      </w:r>
    </w:p>
    <w:tbl>
      <w:tblPr>
        <w:tblStyle w:val="af2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340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параметра</w:t>
            </w:r>
          </w:p>
        </w:tc>
        <w:tc>
          <w:tcPr>
            <w:tcW w:w="3827" w:type="dxa"/>
            <w:gridSpan w:val="9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Ж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Ж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proofErr w:type="gramEnd"/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Ж3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Ж5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Ж8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О5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О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proofErr w:type="gramEnd"/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29" w:type="dxa"/>
            <w:gridSpan w:val="10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Минимальная площадь земельного участка для индивидуальной жилой застройки,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Максимальная площадь земельного участка для индивидуальной жилой застройки, кв. м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3000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Минимальная площадь земельного участка для блокированной жилой застройки,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на каждый блок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земельного участка для блокированной жилой застройки,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на каждый блок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Минимальная площадь земельного участка для ведения личного подсобного хозяйства,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кв.м</w:t>
            </w:r>
            <w:proofErr w:type="spellEnd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земельного участка для ведения личного подсобного хозяйства,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кв.м</w:t>
            </w:r>
            <w:proofErr w:type="spellEnd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Минимальная площадь земельного участка для многоквартирной жилой застройки до трех этажей,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8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Минимальная площадь земельного участка для многоквартирной жилой застройки свыше трех этажей,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1200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1200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Минимальная площадь земельного участка для садоводства и дачного хозяйства, кв. м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земельного участка для садоводства и дачного хозяйства,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Минимальная площадь земельного участка для огородничества,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земельного участка для огородничества,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Минимальная площадь земельного участка для размещения дошкольных образовательных учреждений и объектов начального общего и среднего (полного) общего образования, 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4000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Минимальная площадь земельного участка для размещения объектов среднего профессионально и высшего профессионального образования, 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7500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7500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7500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7500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Минимальная площадь земельного участка для размещения </w:t>
            </w: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земельного участка для размещения 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кв.м</w:t>
            </w:r>
            <w:proofErr w:type="spellEnd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600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Минимальная площадь земельного участка для иных основных и условно-разрешенных видов использования земельных участков, за исключением, указанных в пунктах 1-15 настоящей таблицы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29" w:type="dxa"/>
            <w:gridSpan w:val="10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высота зданий, строений, сооружений,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22,5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22,5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29" w:type="dxa"/>
            <w:gridSpan w:val="10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Минимальный отступ от границ земельных участков до отдельно стоящих зданий,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Минимальный отступ от границ земельных участков до строений и сооружений,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Минимальный отступ от границ земельного участка при строительстве, реконструкции жилых домов блокированной застройки в месте примыкания с соседними блоками,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Минимальный отступ от границ земельных участков до </w:t>
            </w: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дошкольных образовательных учреждений и объектов начального общего и среднего (полного) общего образования</w:t>
            </w: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29" w:type="dxa"/>
            <w:gridSpan w:val="10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для индивидуальной жилой застройки, %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для ведения личного подсобного хозяйства, %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для блокированной жилой застройки, %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Максимальный процент застройки в границах земельного участка для многоквартирной жилой застройки, %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Максимальный процент застройки в границах земельного участка для садоводства и дачного хозяйства, %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Максимальный процент застройки для размещения </w:t>
            </w: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инженерно-технических объектов, сооружений и коммуникаций, допустимых к размещению в соответствии с требованиями санитарно-эпидемиологического законодательства, %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в иных случаях, за исключением случаев, указанных в пунктах 22-27 настоящей таблицы, %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229" w:type="dxa"/>
            <w:gridSpan w:val="10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Иные показатели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Минимальный отступ (бытовой разрыв) между зданиями индивидуальной жилой застройки и (или) зданиями блокированной жилой застройки,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Минимальный отступ (бытовой разрыв) между  зданиями многоквартирной жилой застройки,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32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Максимальное количество блоков в блокированной жилой застройке, шт.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встроенных и пристроенных  помещений нежилого назначения в жилых зданиях (за исключением объектов образования и здравоохранения),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700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отдельно стоящих зданий, строений нежилого назначения (за исключением объектов образования, здравоохранения и объектов физической культуры и спорта, хранения и стоянки транспортных средств),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300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1000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отдельно стоящих зданий объектов физической культуры и спорта,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2000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Минимальная площадь отдельно стоящих объектов гаражного назначения, объектов обслуживания автотранспорта,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площадь отдельно стоящих объектов гаражного назначения, объектов обслуживания автотранспорта,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Максимальная площадь сооружений водозаборов, очистных сооружений, насосных станций, стоянок, гаражей и мастерских для обслуживания уборочной и аварийной техники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13BD4" w:rsidRPr="00813BD4" w:rsidTr="00813BD4">
        <w:trPr>
          <w:trHeight w:val="20"/>
        </w:trPr>
        <w:tc>
          <w:tcPr>
            <w:tcW w:w="284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3402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</w:tbl>
    <w:p w:rsidR="00813BD4" w:rsidRPr="00813BD4" w:rsidRDefault="00813BD4" w:rsidP="00813B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Примечания: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- 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- 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- допускается блокировка  жилых домов, а так же хозяйственных построек  на смежных приусадебных земельных участках по взаимному согласию владельцев земельных участков;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- в целях применения  настоящей статьи прочерк в колонке значения параметра означает, что данный параметр не подлежит установлению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17) статью 44 Правил изложить в следующей редакции: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13BD4">
        <w:rPr>
          <w:rFonts w:ascii="Times New Roman" w:eastAsia="Calibri" w:hAnsi="Times New Roman" w:cs="Times New Roman"/>
          <w:b/>
          <w:sz w:val="12"/>
          <w:szCs w:val="12"/>
        </w:rPr>
        <w:t xml:space="preserve">«Статья 44. Предельные размеры земельных участков и предельные параметры разрешенного строительства, реконструкции объектов капитального строительства в производственных зонах, </w:t>
      </w:r>
      <w:proofErr w:type="spellStart"/>
      <w:r w:rsidRPr="00813BD4">
        <w:rPr>
          <w:rFonts w:ascii="Times New Roman" w:eastAsia="Calibri" w:hAnsi="Times New Roman" w:cs="Times New Roman"/>
          <w:b/>
          <w:sz w:val="12"/>
          <w:szCs w:val="12"/>
        </w:rPr>
        <w:t>подзонах</w:t>
      </w:r>
      <w:proofErr w:type="spellEnd"/>
      <w:r w:rsidRPr="00813BD4">
        <w:rPr>
          <w:rFonts w:ascii="Times New Roman" w:eastAsia="Calibri" w:hAnsi="Times New Roman" w:cs="Times New Roman"/>
          <w:b/>
          <w:sz w:val="12"/>
          <w:szCs w:val="12"/>
        </w:rPr>
        <w:t xml:space="preserve"> производственных зон и зонах инженерной и транспортной инфраструктур</w:t>
      </w:r>
    </w:p>
    <w:tbl>
      <w:tblPr>
        <w:tblStyle w:val="af2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976"/>
        <w:gridCol w:w="426"/>
        <w:gridCol w:w="425"/>
        <w:gridCol w:w="380"/>
        <w:gridCol w:w="462"/>
        <w:gridCol w:w="427"/>
        <w:gridCol w:w="427"/>
        <w:gridCol w:w="391"/>
        <w:gridCol w:w="355"/>
        <w:gridCol w:w="391"/>
        <w:gridCol w:w="427"/>
      </w:tblGrid>
      <w:tr w:rsidR="00F70581" w:rsidRPr="00813BD4" w:rsidTr="00F70581">
        <w:tc>
          <w:tcPr>
            <w:tcW w:w="426" w:type="dxa"/>
          </w:tcPr>
          <w:p w:rsidR="00F70581" w:rsidRPr="00813BD4" w:rsidRDefault="00F70581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976" w:type="dxa"/>
          </w:tcPr>
          <w:p w:rsidR="00F70581" w:rsidRPr="00813BD4" w:rsidRDefault="00F70581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параметра</w:t>
            </w:r>
          </w:p>
        </w:tc>
        <w:tc>
          <w:tcPr>
            <w:tcW w:w="4111" w:type="dxa"/>
            <w:gridSpan w:val="10"/>
          </w:tcPr>
          <w:p w:rsidR="00F70581" w:rsidRPr="00813BD4" w:rsidRDefault="00F70581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proofErr w:type="gramEnd"/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П1-2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П1-3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П1-4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П1-5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П1-0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proofErr w:type="gramEnd"/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</w:t>
            </w:r>
            <w:proofErr w:type="gramEnd"/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7" w:type="dxa"/>
            <w:gridSpan w:val="11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Минимальная площадь земельного участка,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Максимальная площадь земельного участка, </w:t>
            </w:r>
            <w:proofErr w:type="spell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7" w:type="dxa"/>
            <w:gridSpan w:val="11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Предельная высота зданий, строений, сооружений,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7" w:type="dxa"/>
            <w:gridSpan w:val="11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Минимальный отступ от границ земельных участков до зданий, строений, сооружений,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7" w:type="dxa"/>
            <w:gridSpan w:val="11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при размещении иных объектов, за исключением случаев, указанных в пунктах настоящей таблицы %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7" w:type="dxa"/>
            <w:gridSpan w:val="11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>Иные показатели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Максимальный размер санитарно-защитной зоны,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813BD4" w:rsidRPr="00813BD4" w:rsidTr="00F70581">
        <w:tc>
          <w:tcPr>
            <w:tcW w:w="426" w:type="dxa"/>
          </w:tcPr>
          <w:p w:rsidR="00813BD4" w:rsidRPr="00813BD4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297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Максимальная площадь объектов капитального строительства, предназначенных для оказания гражданам медицинской помощи в стационарах </w:t>
            </w:r>
            <w:r w:rsidRPr="00813BD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(больницы, родильные дома, научно-медицинские учреждения и прочие объекты, обеспечивающие оказание услуги по лечению в стационаре), за исключением станций скорой помощи</w:t>
            </w:r>
          </w:p>
        </w:tc>
        <w:tc>
          <w:tcPr>
            <w:tcW w:w="426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0" w:type="dxa"/>
          </w:tcPr>
          <w:p w:rsidR="00813BD4" w:rsidRPr="00813BD4" w:rsidRDefault="00813BD4" w:rsidP="00813B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62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55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391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13B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7" w:type="dxa"/>
          </w:tcPr>
          <w:p w:rsidR="00813BD4" w:rsidRPr="00813BD4" w:rsidRDefault="00813BD4" w:rsidP="00813BD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813BD4" w:rsidRPr="00813BD4" w:rsidRDefault="00813BD4" w:rsidP="00813B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Примечание:  в целях применения  настоящей статьи прочерк в колонке значения параметра означает, что данный параметр не подлежит установлению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18) статью 44.2. Правил изложить 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следующей редакции: 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13BD4">
        <w:rPr>
          <w:rFonts w:ascii="Times New Roman" w:eastAsia="Calibri" w:hAnsi="Times New Roman" w:cs="Times New Roman"/>
          <w:b/>
          <w:sz w:val="12"/>
          <w:szCs w:val="12"/>
        </w:rPr>
        <w:t>«Статья 44.2. Предельные размеры земельных участков и предельные параметры разрешенного строительства, реконструкции объектов капитального строительства в зонах сельскохозяйственного  использования»</w:t>
      </w:r>
    </w:p>
    <w:tbl>
      <w:tblPr>
        <w:tblStyle w:val="af2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4819"/>
        <w:gridCol w:w="851"/>
        <w:gridCol w:w="850"/>
        <w:gridCol w:w="709"/>
      </w:tblGrid>
      <w:tr w:rsidR="00813BD4" w:rsidRPr="00813BD4" w:rsidTr="00F70581">
        <w:tc>
          <w:tcPr>
            <w:tcW w:w="284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параметра</w:t>
            </w:r>
          </w:p>
        </w:tc>
        <w:tc>
          <w:tcPr>
            <w:tcW w:w="2410" w:type="dxa"/>
            <w:gridSpan w:val="3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 в территориальных зонах</w:t>
            </w:r>
          </w:p>
        </w:tc>
      </w:tr>
      <w:tr w:rsidR="00813BD4" w:rsidRPr="00813BD4" w:rsidTr="00F70581">
        <w:tc>
          <w:tcPr>
            <w:tcW w:w="284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Сх</w:t>
            </w:r>
            <w:proofErr w:type="gramStart"/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Сх</w:t>
            </w:r>
            <w:proofErr w:type="gramStart"/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proofErr w:type="gramEnd"/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Сх2-5</w:t>
            </w:r>
          </w:p>
        </w:tc>
      </w:tr>
      <w:tr w:rsidR="00813BD4" w:rsidRPr="00813BD4" w:rsidTr="00F70581">
        <w:tc>
          <w:tcPr>
            <w:tcW w:w="284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229" w:type="dxa"/>
            <w:gridSpan w:val="4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Минимальная площадь земельного участка, </w:t>
            </w:r>
            <w:proofErr w:type="spellStart"/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1000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1000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1000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Максимальная площадь земельного участка, </w:t>
            </w:r>
            <w:proofErr w:type="spellStart"/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13BD4" w:rsidRPr="00813BD4" w:rsidTr="00F70581">
        <w:tc>
          <w:tcPr>
            <w:tcW w:w="284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229" w:type="dxa"/>
            <w:gridSpan w:val="4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Предельная высота зданий, строений, сооружений, </w:t>
            </w:r>
            <w:proofErr w:type="gramStart"/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</w:tr>
      <w:tr w:rsidR="00813BD4" w:rsidRPr="00813BD4" w:rsidTr="00F70581">
        <w:tc>
          <w:tcPr>
            <w:tcW w:w="284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229" w:type="dxa"/>
            <w:gridSpan w:val="4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Минимальный отступ от границ земельных участков до зданий, строений, сооружений </w:t>
            </w:r>
            <w:proofErr w:type="gramStart"/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</w:tr>
      <w:tr w:rsidR="00813BD4" w:rsidRPr="00813BD4" w:rsidTr="00F70581">
        <w:tc>
          <w:tcPr>
            <w:tcW w:w="284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229" w:type="dxa"/>
            <w:gridSpan w:val="4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Максимальный процент застройки 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Максимальный процент застройки в границах земельного участка при застройке земельных участков для садоводства и дачного хозяйства, %</w:t>
            </w:r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при размещении производственных объектов, %</w:t>
            </w:r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Максимальный процент застройки в границах земельного участка при размещении иных объектов, за исключением случаев,  указанных в пунктах 5-7 настоящей таблицы %</w:t>
            </w:r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229" w:type="dxa"/>
            <w:gridSpan w:val="4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Иные показатели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Максимальный размер санитарно-защитной зоны, </w:t>
            </w:r>
            <w:proofErr w:type="gramStart"/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Максимальная высота капитальных ограждений земельных участков, </w:t>
            </w:r>
            <w:proofErr w:type="gramStart"/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</w:t>
            </w:r>
            <w:proofErr w:type="gramEnd"/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</w:tr>
      <w:tr w:rsidR="00813BD4" w:rsidRPr="00F70581" w:rsidTr="00F70581">
        <w:tc>
          <w:tcPr>
            <w:tcW w:w="284" w:type="dxa"/>
          </w:tcPr>
          <w:p w:rsidR="00813BD4" w:rsidRPr="00F70581" w:rsidRDefault="00F70581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81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sz w:val="12"/>
                <w:szCs w:val="12"/>
              </w:rPr>
              <w:t>Максимальная площадь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стационаре), за исключением станций скорой помощи</w:t>
            </w:r>
          </w:p>
        </w:tc>
        <w:tc>
          <w:tcPr>
            <w:tcW w:w="851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0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</w:tcPr>
          <w:p w:rsidR="00813BD4" w:rsidRPr="00F70581" w:rsidRDefault="00813BD4" w:rsidP="00F7058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7058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813BD4" w:rsidRPr="00813BD4" w:rsidRDefault="00813BD4" w:rsidP="00813B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Примечание: 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Минимальная площадь земельного участка для зоны Сх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1</w:t>
      </w:r>
      <w:proofErr w:type="gramEnd"/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«Зона сельскохозяйственных угодий» устанавливается для соответствующих территориальных зон, расположенных в границах населенного пункта.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 xml:space="preserve"> В целях применения  настоящей статьи прочерк в колонке значения параметра означает, что данный параметр не подлежит установлению</w:t>
      </w:r>
      <w:proofErr w:type="gramStart"/>
      <w:r w:rsidRPr="00813BD4">
        <w:rPr>
          <w:rFonts w:ascii="Times New Roman" w:eastAsia="Calibri" w:hAnsi="Times New Roman" w:cs="Times New Roman"/>
          <w:sz w:val="12"/>
          <w:szCs w:val="12"/>
        </w:rPr>
        <w:t>.»;</w:t>
      </w:r>
      <w:proofErr w:type="gramEnd"/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2. Опубликовать настоящее решение в газете «Сергиевский вестник» в течение десяти дней со дня издания.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3. Настоящее решение вступает в силу со дня его официального опубликования.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813BD4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813BD4" w:rsidRDefault="00813BD4" w:rsidP="00813B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С.И. Баранов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13BD4" w:rsidRPr="00813BD4" w:rsidRDefault="00813BD4" w:rsidP="00813B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813BD4" w:rsidRDefault="00813BD4" w:rsidP="00813B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13BD4" w:rsidRPr="00813BD4" w:rsidRDefault="00813BD4" w:rsidP="00813B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13BD4">
        <w:rPr>
          <w:rFonts w:ascii="Times New Roman" w:eastAsia="Calibri" w:hAnsi="Times New Roman" w:cs="Times New Roman"/>
          <w:sz w:val="12"/>
          <w:szCs w:val="12"/>
        </w:rPr>
        <w:t>А.Н. Малышев</w:t>
      </w:r>
    </w:p>
    <w:p w:rsidR="002779EE" w:rsidRPr="002779EE" w:rsidRDefault="002779EE" w:rsidP="002779E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779EE" w:rsidRPr="002779EE" w:rsidRDefault="002779EE" w:rsidP="002779E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 дека</w:t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бря 2017г.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№64</w:t>
      </w:r>
    </w:p>
    <w:p w:rsid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проекта планировки территории и проекта межевания территории объекта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«Электроснабжение скважин №№ 51, 55, 63 Южно-Орловского месторождения»  в границах  сельского поселения Черновка муниципального района Сергиевский Самарской области</w:t>
      </w:r>
    </w:p>
    <w:p w:rsid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статьями 41 – 43, 46 Градостроительного кодекса Российской Федерации, учитывая протокол публичных слушаний по проекту планировки территории и проекту межевания территории, находящейся в границах сельского поселения Черновка муниципального района Сергиевский Самарской области, на землях Администрации муниципального района Сергиевский, землях ООО Компании «БИО-ТОН», землях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Генералова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А.Н., землях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Логачевой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И.В., заключение о результатах публичных слушаний по соответствующему проекту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планировки территории и проекту межевания территории от 11.12.2017 г., руководствуясь Федеральным законом от 06.10.2003 №131-ФЗ «Об общих </w:t>
      </w:r>
      <w:r w:rsidRPr="002779EE">
        <w:rPr>
          <w:rFonts w:ascii="Times New Roman" w:eastAsia="Calibri" w:hAnsi="Times New Roman" w:cs="Times New Roman"/>
          <w:sz w:val="12"/>
          <w:szCs w:val="12"/>
        </w:rPr>
        <w:lastRenderedPageBreak/>
        <w:t>принципах организации местного самоуправлении в РФ», Администрация сельского поселения Черновка муниципального района Сергиевский Самарской области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1. Утвердить проект планировки территории и проект межевания территории объекта «Электроснабжение скважин №№51, 55, 63 Южно-Орловского месторождения», находящейся в границах сельского поселения Черновка муниципального района Сергиевский Самарской области, на землях Администрации муниципального района Сергиевский, землях ООО Компании «БИО-ТОН», землях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Генералова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А.Н., землях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Логачевой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И.В. (прилагается).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сети Интернет.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2779EE" w:rsidRDefault="002779EE" w:rsidP="002779E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А.В.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779EE">
        <w:rPr>
          <w:rFonts w:ascii="Times New Roman" w:eastAsia="Calibri" w:hAnsi="Times New Roman" w:cs="Times New Roman"/>
          <w:sz w:val="12"/>
          <w:szCs w:val="12"/>
        </w:rPr>
        <w:t>Беляев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Pr="002779EE" w:rsidRDefault="002779EE" w:rsidP="002779E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2779EE" w:rsidRPr="002779EE" w:rsidRDefault="002779EE" w:rsidP="002779E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2779EE" w:rsidRPr="002779EE" w:rsidRDefault="002779EE" w:rsidP="002779E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64</w:t>
      </w:r>
      <w:r w:rsidRPr="002779EE">
        <w:rPr>
          <w:rFonts w:ascii="Times New Roman" w:eastAsia="Calibri" w:hAnsi="Times New Roman" w:cs="Times New Roman"/>
          <w:i/>
          <w:sz w:val="12"/>
          <w:szCs w:val="12"/>
        </w:rPr>
        <w:t xml:space="preserve"> от “1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2779EE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</w:t>
      </w:r>
      <w:r w:rsidRPr="002779EE">
        <w:rPr>
          <w:rFonts w:ascii="Times New Roman" w:eastAsia="Calibri" w:hAnsi="Times New Roman" w:cs="Times New Roman"/>
          <w:i/>
          <w:sz w:val="12"/>
          <w:szCs w:val="12"/>
        </w:rPr>
        <w:t>бря 2017 г.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7F60B880" wp14:editId="3C92F625">
            <wp:extent cx="4779032" cy="2846717"/>
            <wp:effectExtent l="0" t="0" r="0" b="0"/>
            <wp:docPr id="1" name="Рисунок 1" descr="C:\Users\user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69" cy="28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42C00A1B" wp14:editId="5C50943C">
            <wp:extent cx="4727275" cy="2053087"/>
            <wp:effectExtent l="0" t="0" r="0" b="0"/>
            <wp:docPr id="2" name="Рисунок 2" descr="C:\Users\user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75" cy="205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bCs/>
          <w:sz w:val="12"/>
          <w:szCs w:val="12"/>
        </w:rPr>
        <w:t>Книга 1. ПРОЕКТ ПЛАНИРОВКИ ТЕРРИТОРИИ</w:t>
      </w:r>
    </w:p>
    <w:p w:rsid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Основная часть проекта планировки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2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6379"/>
        <w:gridCol w:w="567"/>
      </w:tblGrid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№ </w:t>
            </w:r>
            <w:proofErr w:type="gramStart"/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Лист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Исходно-разрешительная документация</w:t>
            </w: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задание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РАЗДЕЛ 1. Графические материалы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Чертеж границ зон планируемого размещения линейных объектов, совмещенный с чертежом красных линий. 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РАЗДЕЛ 2. Положение о размещении линейных объектов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и основные характеристики объекта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линейного объекта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2.2.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Основные характеристики линейного объекта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Местоположение объекта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14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Перечень 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координат характерных точек зон размещения объекта</w:t>
            </w:r>
            <w:proofErr w:type="gramEnd"/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охране окружающей среды, защите территорий от чрезвычайных ситуаций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5.1.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сохранению объектов культурного наследия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5.2.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охране окружающей среды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5.3.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защите территории от чрезвычайных ситуаций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Приложения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Письмо «Касательно разработки ППТ/ПМТ»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Постановление администрации сельского поселения Черновка муниципального района Сергиевский Самарской области 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begin"/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instrText xml:space="preserve"> DOCPROPERTY  "Постановление о разработке"  \* MERGEFORMAT </w:instrTex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separate"/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37 от 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end"/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26.07.2017 г. «О подготовке ППТ и ПМТ»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в СМИ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Письмо «Касательно проведения публичных слушаний»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Постановление администрации сельского поселения Черновка муниципального района Сергиевский Самарской области № __ от __.__.2017 г. «О проведении публичных слушаний»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в СМИ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Материалы публичных слушаний по ППТ/ПМТ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в СМИ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Постановление «Об утверждении ППТ/ПМТ»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в СМИ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Ответ на запрос о наличии/отсутствии на участке предстоящей застройки ООПТ местного значения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Ответ на запрос о наличии/отсутствии на участке предстоящей застройки ООПТ регионального значения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Ответ на запрос о наличии/отсутствии на участке предстоящей застройки ООПТ федерального значения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Ответ на запрос о наличии/отсутствии на участке предстоящей застройки объектов водного фонда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Ответ на запрос о наличии/отсутствии на участке предстоящей застройки объектов лесного фонда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Заключение о наличии полезных ископаемых в недрах под участком предстоящей застройки 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Ответ об отсутствии красных линий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Схема 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согласования места размещения объекта строительства</w:t>
            </w:r>
            <w:proofErr w:type="gramEnd"/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1. Исходно-разрешительная документация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Данный проект подготовлен в целях установления границ земельных участков, предназначенных для строительства и размещения объекта АО "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":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"Наименование объекта"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4172П «Электроснабжение скважин №№ 51, 55, 63 Южно-Орловского месторождения»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на территории муниципального района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Район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Проект планировки территории линейного объекта – документация по планировке территории, подготовленная в целях обеспечения устойчивого развития территории линейных объектов, образующих элементы планировочной структуры территории.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Проект подготовлен в границах территории, определенной в соответствии с Постановлением администрации сельского поселения Черновка муниципального района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Район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"Постановление о разработке"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№ 37 от 26.07.2017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>г. «О разработке проекта планирования территории и проекта межевания территории».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Документация по планировке территории подготовлена на основании следующей документации: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Схема территориального планирования муниципального района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Район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Генеральный план сельского поселения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"Сельское поселение"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Черновка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Район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Сергиевский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Градостроительный кодекс Российской Федерации (Федеральный закон от 29.12.2004 № 190-ФЗ)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Постановление Правительства РФ № 564 от 12.05.2017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Техническое задание на выполнение документации по планировке территории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38561B1F" wp14:editId="5A5B409D">
            <wp:extent cx="4735901" cy="3269412"/>
            <wp:effectExtent l="0" t="0" r="0" b="0"/>
            <wp:docPr id="3" name="Рисунок 3" descr="C:\Users\user\AppData\Local\Microsoft\Windows\Temporary Internet Files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34" cy="326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6E119CF7" wp14:editId="34BFADB0">
            <wp:extent cx="4735901" cy="3303917"/>
            <wp:effectExtent l="0" t="0" r="0" b="0"/>
            <wp:docPr id="4" name="Рисунок 4" descr="C:\Users\user\AppData\Local\Microsoft\Windows\Temporary Internet Files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34" cy="33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474C99AD" wp14:editId="60B06713">
            <wp:extent cx="4761781" cy="3269412"/>
            <wp:effectExtent l="0" t="0" r="0" b="0"/>
            <wp:docPr id="5" name="Рисунок 5" descr="C:\Users\user\AppData\Local\Microsoft\Windows\Temporary Internet Files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70" cy="326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461C5971" wp14:editId="48A024DC">
            <wp:extent cx="4761781" cy="3303917"/>
            <wp:effectExtent l="0" t="0" r="0" b="0"/>
            <wp:docPr id="6" name="Рисунок 6" descr="C:\Users\user\AppData\Local\Microsoft\Windows\Temporary Internet Files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15" cy="33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РАЗДЕЛ 1. Проект планировки территории. Графическая часть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РАЗДЕЛ 2. Положения о размещении линейных объектов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2. Наименование и основные характеристики объекта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2.1. Наименование объекта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"Наименование объекта"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4172П «Электроснабжение скважин №№ 51, 55, 63 Южно-Орловского месторождения»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2.2. Основные характеристики объекта</w:t>
      </w:r>
      <w:bookmarkStart w:id="31" w:name="_Toc325009578"/>
      <w:bookmarkStart w:id="32" w:name="_Toc424109324"/>
      <w:bookmarkStart w:id="33" w:name="_Toc436218704"/>
      <w:bookmarkStart w:id="34" w:name="_Toc443383758"/>
      <w:bookmarkStart w:id="35" w:name="_Toc456700547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Проектом предусматривается строительство ответвлений ВЛ-10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существующей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ВЛ-10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Ф-9 ПС 35/10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«Черновка» для электроснабжения скважин № 51, 55, 63 Южно-Орловского месторождения.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Для электроснабжения потребителей электроэнергии объекта «Электроснабжение скважин №№ 51, 55, 63 Южно-Орловского месторождения», предусматривается установка наружных комплектных трансформаторных подстанций КТП типа «киоск» на напряжение 10/0,4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 воздушным высоковольтным вводом и кабельным низковольтным выводом (ВК).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Распределение электроэнергии на 380/220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В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осуществляется от РУНН КТП.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Питание и управление погружными электродвигателями насосных установок скважин осуществляется от специализированных трансформаторов ТМПНГ и станций управления, обеспечивающих регулирование частоты вращения и плавный пуск погружных электродвигателей.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Для подавления высокочастотных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гармоник несущей частоты выходного напряжения станции управления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предусматривается встроенный в нее фильтр.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Все электродвигатели поставляются в комплекте с технологическим оборудованием в исполнении, соответствующем месту установки.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На ВЛ-10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подвешивается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сталеалюминиевый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провод АС 95/16.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Допустимые напряжения в проводе: G-= </w:t>
      </w:r>
      <w:proofErr w:type="spellStart"/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G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>г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=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Gв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= 64,0 МПа,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Gэ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= 45,0 МПа.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Протяженность трасс ВЛ-10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779EE" w:rsidRPr="002779EE" w:rsidRDefault="002779EE" w:rsidP="002779EE">
      <w:pPr>
        <w:tabs>
          <w:tab w:val="left" w:pos="284"/>
          <w:tab w:val="num" w:pos="1440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к площадке скважины № 51 – 0,0238 км</w:t>
      </w:r>
    </w:p>
    <w:p w:rsidR="002779EE" w:rsidRPr="002779EE" w:rsidRDefault="002779EE" w:rsidP="002779EE">
      <w:pPr>
        <w:tabs>
          <w:tab w:val="left" w:pos="284"/>
          <w:tab w:val="num" w:pos="1440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к площадке скважины № 55 – 0,098 км;</w:t>
      </w:r>
    </w:p>
    <w:p w:rsidR="002779EE" w:rsidRPr="002779EE" w:rsidRDefault="002779EE" w:rsidP="002779EE">
      <w:pPr>
        <w:tabs>
          <w:tab w:val="left" w:pos="284"/>
          <w:tab w:val="num" w:pos="1440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к площадке скважины № 63 – 0,0142 км.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Для защиты электрооборудования от грозовых перенапряжений на корпусе КТПН устанавливаются ограничители перенапряжений типа ОПН-П/ЗЭУ-6/7,2 УХЛ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1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(входит в комплект поставки КТП).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Для предотвращения риска гибели птиц от поражения электрическим током на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ВЛ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используются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птицезащитные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устройства ПЗУ ВЛ-6, 10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в виде защитных кожухов из полимерных материалов.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Изоляция линий выполняется штыревыми фарфоровыми изоляторами ШФ-20Г с креплением провода на шейке изолятора с помощью проволочной вязки типа ВШ-1, подвесными стеклянными изоляторами ПС-70Е (по два изолятора в гирлянде) и соответствует требованиям по степени загрязнения атмосферы.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На проектируемых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ВЛ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приняты железобетонные опоры по типовой серии 3.407.1-143 «Железобетонные опоры ВЛ 10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» на стойках СВ 105.</w:t>
      </w:r>
    </w:p>
    <w:bookmarkEnd w:id="31"/>
    <w:bookmarkEnd w:id="32"/>
    <w:bookmarkEnd w:id="33"/>
    <w:bookmarkEnd w:id="34"/>
    <w:bookmarkEnd w:id="35"/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 объем проектирования включены следующие сооружения (площадки, трассы, системы), проектируемые маркой ЭМ: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  <w:u w:val="single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  <w:u w:val="single"/>
        </w:rPr>
        <w:t>Площадка скважины № 55: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Площадка приустьевая скважины ППД;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Подстанция трансформаторная комплектная;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Станция управления;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Шкаф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КИПиА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Инженерные сети.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  <w:u w:val="single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  <w:u w:val="single"/>
        </w:rPr>
        <w:t>Площадка скважины № 63: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Площадка приустьевая скважины ППД;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Подстанция трансформаторная комплектная;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Станция управления;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Инженерные сети.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  <w:u w:val="single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  <w:u w:val="single"/>
        </w:rPr>
        <w:t>Площадка скважины № 51: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Площадка приустьевая скважины ППД;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Подстанция трансформаторная комплектная;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Станция управления;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Инженерные сети.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3. Местоположение проектируемого объекта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 административном отношении изысканный объект расположен в Сергиевском районе Самарской области.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Ближайшие к району работ населенные пункты: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</w:rPr>
        <w:t>с. Черновка</w:t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расположенное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в 1,5 км на северо-восток от скважины № 55, в 922 м на северо-восток от скважины № 63, в 1,7 км на юго-запад от скважины № 52;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</w:rPr>
        <w:t>с. Бол. </w:t>
      </w:r>
      <w:proofErr w:type="spellStart"/>
      <w:r w:rsidRPr="002779EE">
        <w:rPr>
          <w:rFonts w:ascii="Times New Roman" w:eastAsia="Calibri" w:hAnsi="Times New Roman" w:cs="Times New Roman"/>
          <w:i/>
          <w:sz w:val="12"/>
          <w:szCs w:val="12"/>
        </w:rPr>
        <w:t>Раковка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расположенное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в 7,8 км на запад от скважины № 55, в 8,3 км на запад от скважины № 63, в 10,4 км на запад от скважины № 52;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i/>
          <w:sz w:val="12"/>
          <w:szCs w:val="12"/>
        </w:rPr>
        <w:t>с. Бол. </w:t>
      </w:r>
      <w:proofErr w:type="spellStart"/>
      <w:r w:rsidRPr="002779EE">
        <w:rPr>
          <w:rFonts w:ascii="Times New Roman" w:eastAsia="Calibri" w:hAnsi="Times New Roman" w:cs="Times New Roman"/>
          <w:i/>
          <w:sz w:val="12"/>
          <w:szCs w:val="12"/>
        </w:rPr>
        <w:t>Чесноковка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расположенное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в 10,4 км на север от скважины № 55, в 10,2 км на запад от скважины № 63, в 8,7 км на запад от скважины № 52.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Гидрография представлена рекой Сок, протекающей в 4,8 км к западу и рекой Черновка, протекающей в 4,1 км к востоку от места проведения работ.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К юго-западу в 2,1 км от места проведения работ расположено оз. 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Лебяжье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Дорожная сеть представлена автодорогой (М-5) Самара – Челябинск, проходящей в 1,5 км восточнее района работ, подъездными дорогами к указанным выше селам, а также проселочными дорогами.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Местность района работ открытая, всхолмленная.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41EDA415" wp14:editId="54BC82AF">
            <wp:extent cx="4735901" cy="2743200"/>
            <wp:effectExtent l="0" t="0" r="7620" b="0"/>
            <wp:docPr id="7" name="Рисунок 7" descr="C:\Users\user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446" cy="27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Рисунок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STYLEREF 1 \s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0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– Обзорная схема района работ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4. Перечень </w:t>
      </w:r>
      <w:proofErr w:type="gramStart"/>
      <w:r w:rsidRPr="002779EE">
        <w:rPr>
          <w:rFonts w:ascii="Times New Roman" w:eastAsia="Calibri" w:hAnsi="Times New Roman" w:cs="Times New Roman"/>
          <w:b/>
          <w:sz w:val="12"/>
          <w:szCs w:val="12"/>
        </w:rPr>
        <w:t>координат характерных точек зон планируемого размещения объекта</w:t>
      </w:r>
      <w:proofErr w:type="gramEnd"/>
    </w:p>
    <w:tbl>
      <w:tblPr>
        <w:tblStyle w:val="af2"/>
        <w:tblW w:w="7513" w:type="dxa"/>
        <w:tblInd w:w="108" w:type="dxa"/>
        <w:tblLook w:val="04A0" w:firstRow="1" w:lastRow="0" w:firstColumn="1" w:lastColumn="0" w:noHBand="0" w:noVBand="1"/>
      </w:tblPr>
      <w:tblGrid>
        <w:gridCol w:w="2410"/>
        <w:gridCol w:w="2693"/>
        <w:gridCol w:w="2410"/>
      </w:tblGrid>
      <w:tr w:rsidR="002779EE" w:rsidRPr="002779EE" w:rsidTr="003D266D">
        <w:trPr>
          <w:trHeight w:val="20"/>
        </w:trPr>
        <w:tc>
          <w:tcPr>
            <w:tcW w:w="2410" w:type="dxa"/>
            <w:noWrap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N</w:t>
            </w:r>
          </w:p>
        </w:tc>
        <w:tc>
          <w:tcPr>
            <w:tcW w:w="2693" w:type="dxa"/>
            <w:noWrap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X</w:t>
            </w:r>
          </w:p>
        </w:tc>
        <w:tc>
          <w:tcPr>
            <w:tcW w:w="2410" w:type="dxa"/>
            <w:noWrap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Y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5942269.36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215930.49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5942342.34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215837.45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5942325.21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215824.21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5942374.51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215760.49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5942368.18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215755.60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5942318.89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215819.31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5942300.62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215805.16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5942318.88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215781.62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5942334.39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215773.55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5942315.11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215758.42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5942310.61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215774.40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5942291.95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215798.45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5942285.54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215793.49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5942213.15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215886.98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5942434.92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216436.64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5942508.30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216252.12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5942473.71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216236.93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5942475.30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216233.40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5942491.51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216240.69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5942494.59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216233.32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5942471.29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216222.83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5942466.39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216233.72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5942418.76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216212.81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5942339.00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216394.54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5944824.05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218133.01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5944839.69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218117.69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5944840.79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218118.83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5944851.43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218108.65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5944850.22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218107.37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5944858.20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218099.56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5944831.47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218072.56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5944798.11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218106.53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5944681.59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218270.36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5944724.73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218228.63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5944659.36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218159.59</w:t>
            </w:r>
          </w:p>
        </w:tc>
      </w:tr>
      <w:tr w:rsidR="002779EE" w:rsidRPr="002779EE" w:rsidTr="003D266D">
        <w:trPr>
          <w:trHeight w:val="20"/>
        </w:trPr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2693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5944615.44</w:t>
            </w:r>
          </w:p>
        </w:tc>
        <w:tc>
          <w:tcPr>
            <w:tcW w:w="2410" w:type="dxa"/>
            <w:noWrap/>
            <w:hideMark/>
          </w:tcPr>
          <w:p w:rsidR="002779EE" w:rsidRPr="002779EE" w:rsidRDefault="002779EE" w:rsidP="002779E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218202.28</w:t>
            </w:r>
          </w:p>
        </w:tc>
      </w:tr>
    </w:tbl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lastRenderedPageBreak/>
        <w:t>5.</w:t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779EE">
        <w:rPr>
          <w:rFonts w:ascii="Times New Roman" w:eastAsia="Calibri" w:hAnsi="Times New Roman" w:cs="Times New Roman"/>
          <w:b/>
          <w:sz w:val="12"/>
          <w:szCs w:val="12"/>
        </w:rPr>
        <w:t>Мероприятия по охране окружающей среды, защите территорий от чрезвычайных ситуаций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5.1. Мероприятия по сохранению объектов культурного наследия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Разработка мероприятий по сохранению объектов культурного наследия не требуется, так как проектируемый линейный объект не затрагивает подобные объекты.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5.2. Мероприятия по охране окружающей среды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Мероприятия по охране недр и окружающей среды при обустройстве месторождений являются важным элементом деятельности нефтегазодобывающего предприятия ОАО «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Самаранефтегаз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».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Ежегодно разрабатываемые на предприятии программы природоохранных мероприятий согласовываются с природоохранными организациями, службой санитарно-эпидемиологического надзора и региональным управлением охраны окружающей среды.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Указанные программы предусматривают организационные и технико-технологические мероприятия, направленные на повышение надежности оборудования и трубопроводов, охрану атмосферного воздуха, недр, водных и земельных ресурсов.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5.2.1. Мероприятия по охране атмосферного воздуха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 период проведения работ по строительству проектируемого объекта с целью защиты атмосферного воздуха от загрязнения предусмотрены следующие мероприятия: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содержанием загрязняющих веществ в выхлопных газах двигателей внутреннего сгорания автостроительной техники, задействованной в строительстве;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регулировка двигателей автостроительной техники и автотранспорта в случае обнаружения выбросов </w:t>
      </w:r>
      <w:r w:rsidRPr="002779EE">
        <w:rPr>
          <w:rFonts w:ascii="Times New Roman" w:eastAsia="Calibri" w:hAnsi="Times New Roman" w:cs="Times New Roman"/>
          <w:sz w:val="12"/>
          <w:szCs w:val="12"/>
          <w:lang w:val="en-US"/>
        </w:rPr>
        <w:t>NO</w:t>
      </w:r>
      <w:r w:rsidRPr="002779EE">
        <w:rPr>
          <w:rFonts w:ascii="Times New Roman" w:eastAsia="Calibri" w:hAnsi="Times New Roman" w:cs="Times New Roman"/>
          <w:sz w:val="12"/>
          <w:szCs w:val="12"/>
          <w:vertAlign w:val="subscript"/>
        </w:rPr>
        <w:t>2</w:t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СО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>, превышающих нормативный уровень, и своевременное проведение профилактических работ по регулировке топливных систем;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запрещение сжигания на территории строительной площадки автопокрышек, камер, сгораемых отходов типа рубероида, изоляции кабелей, деревянной опалубки и др.;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соблюдение правил противопожарной безопасности при выполнении всех работ.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36" w:name="_Toc260824032"/>
      <w:bookmarkStart w:id="37" w:name="_Toc262216234"/>
      <w:bookmarkStart w:id="38" w:name="_Toc263249360"/>
      <w:bookmarkStart w:id="39" w:name="_Toc266691725"/>
      <w:bookmarkStart w:id="40" w:name="_Toc266705404"/>
      <w:bookmarkStart w:id="41" w:name="_Toc273090280"/>
      <w:bookmarkStart w:id="42" w:name="_Toc273091174"/>
      <w:bookmarkStart w:id="43" w:name="_Toc273359152"/>
      <w:bookmarkStart w:id="44" w:name="_Toc275248699"/>
      <w:bookmarkStart w:id="45" w:name="_Toc275354427"/>
      <w:bookmarkStart w:id="46" w:name="_Toc350266120"/>
      <w:bookmarkStart w:id="47" w:name="_Toc362849940"/>
      <w:bookmarkStart w:id="48" w:name="_Toc413997993"/>
      <w:bookmarkStart w:id="49" w:name="_Toc418147916"/>
      <w:bookmarkStart w:id="50" w:name="_Toc427322052"/>
      <w:bookmarkStart w:id="51" w:name="_Toc430086360"/>
      <w:bookmarkStart w:id="52" w:name="_Toc431384274"/>
      <w:bookmarkStart w:id="53" w:name="_Toc431883571"/>
      <w:bookmarkStart w:id="54" w:name="_Toc432423823"/>
      <w:bookmarkStart w:id="55" w:name="_Toc434310393"/>
      <w:bookmarkStart w:id="56" w:name="_Toc454456000"/>
      <w:bookmarkStart w:id="57" w:name="_Toc456341811"/>
      <w:bookmarkStart w:id="58" w:name="_Toc456961384"/>
      <w:bookmarkStart w:id="59" w:name="_Toc460838147"/>
      <w:bookmarkStart w:id="60" w:name="_Toc461521431"/>
      <w:bookmarkStart w:id="61" w:name="_Toc467228572"/>
      <w:bookmarkStart w:id="62" w:name="_Toc469389744"/>
      <w:bookmarkStart w:id="63" w:name="_Toc475085771"/>
      <w:bookmarkStart w:id="64" w:name="_Toc495306425"/>
      <w:r w:rsidRPr="002779EE">
        <w:rPr>
          <w:rFonts w:ascii="Times New Roman" w:eastAsia="Calibri" w:hAnsi="Times New Roman" w:cs="Times New Roman"/>
          <w:b/>
          <w:sz w:val="12"/>
          <w:szCs w:val="12"/>
        </w:rPr>
        <w:t>5.2.2. Мероприятия по охране и рациональному использованию земельных ресурсов и почвенного покров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002779EE">
        <w:rPr>
          <w:rFonts w:ascii="Times New Roman" w:eastAsia="Calibri" w:hAnsi="Times New Roman" w:cs="Times New Roman"/>
          <w:b/>
          <w:sz w:val="12"/>
          <w:szCs w:val="12"/>
        </w:rPr>
        <w:t>а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65" w:name="_Toc232475130"/>
      <w:bookmarkStart w:id="66" w:name="_Toc233422451"/>
      <w:bookmarkStart w:id="67" w:name="_Toc233442353"/>
      <w:bookmarkStart w:id="68" w:name="_Toc235351870"/>
      <w:bookmarkStart w:id="69" w:name="_Toc238458464"/>
      <w:bookmarkStart w:id="70" w:name="_Toc248052887"/>
      <w:bookmarkStart w:id="71" w:name="_Toc248728045"/>
      <w:bookmarkStart w:id="72" w:name="_Toc250963913"/>
      <w:r w:rsidRPr="002779EE">
        <w:rPr>
          <w:rFonts w:ascii="Times New Roman" w:eastAsia="Calibri" w:hAnsi="Times New Roman" w:cs="Times New Roman"/>
          <w:sz w:val="12"/>
          <w:szCs w:val="12"/>
        </w:rPr>
        <w:t>С целью защиты почв от загрязнения при проведении строительно-монтажных работ проектной документацией предусмотрены следующие мероприятия: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перед началом строительно-монтажных работ после оформления отвода зе</w:t>
      </w:r>
      <w:r w:rsidRPr="002779EE">
        <w:rPr>
          <w:rFonts w:ascii="Times New Roman" w:eastAsia="Calibri" w:hAnsi="Times New Roman" w:cs="Times New Roman"/>
          <w:sz w:val="12"/>
          <w:szCs w:val="12"/>
        </w:rPr>
        <w:softHyphen/>
        <w:t>мельных участков выполняются работы по подготовке территории. Инженерная подготовка земельного участка заключается в снятии и хранение во временных отвалах плодородного слоя почвы, отводе дождевых вод по спланированной территории за пределы площадки;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для минимизации воздействия выполнение строительных работ, передвижение транспортной и строительной техники, складирование материалов и отходов осуществляется на специально организуемых площадках в пределах полосы отвода земель;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соблюдение чистоты на стройплощадке, разделение отходов производства и потребления; вывоз отходов по мере заполнения контейнеров;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 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рекультивации.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73" w:name="_Toc273090285"/>
      <w:bookmarkStart w:id="74" w:name="_Toc273091179"/>
      <w:bookmarkStart w:id="75" w:name="_Toc274814096"/>
      <w:bookmarkStart w:id="76" w:name="_Toc275248704"/>
      <w:bookmarkStart w:id="77" w:name="_Toc275354432"/>
      <w:bookmarkStart w:id="78" w:name="_Toc350266125"/>
      <w:bookmarkStart w:id="79" w:name="_Toc362849945"/>
      <w:bookmarkStart w:id="80" w:name="_Toc413997998"/>
      <w:bookmarkStart w:id="81" w:name="_Toc418147921"/>
      <w:bookmarkStart w:id="82" w:name="_Toc427322057"/>
      <w:bookmarkStart w:id="83" w:name="_Toc430086365"/>
      <w:bookmarkStart w:id="84" w:name="_Toc431384279"/>
      <w:bookmarkStart w:id="85" w:name="_Toc431883576"/>
      <w:bookmarkStart w:id="86" w:name="_Toc432423824"/>
      <w:bookmarkStart w:id="87" w:name="_Toc434310394"/>
      <w:bookmarkStart w:id="88" w:name="_Toc454456001"/>
      <w:bookmarkStart w:id="89" w:name="_Toc456341812"/>
      <w:bookmarkStart w:id="90" w:name="_Toc457201268"/>
      <w:bookmarkStart w:id="91" w:name="_Toc457378250"/>
      <w:bookmarkStart w:id="92" w:name="_Toc459289931"/>
      <w:bookmarkStart w:id="93" w:name="_Toc459723690"/>
      <w:bookmarkStart w:id="94" w:name="_Toc459727568"/>
      <w:bookmarkStart w:id="95" w:name="_Toc460309929"/>
      <w:bookmarkStart w:id="96" w:name="_Toc462817089"/>
      <w:bookmarkStart w:id="97" w:name="_Toc465255750"/>
      <w:bookmarkStart w:id="98" w:name="_Toc488736696"/>
      <w:bookmarkStart w:id="99" w:name="_Toc491436594"/>
      <w:bookmarkStart w:id="100" w:name="_Toc491958478"/>
      <w:bookmarkStart w:id="101" w:name="_Toc495306426"/>
      <w:r w:rsidRPr="002779EE">
        <w:rPr>
          <w:rFonts w:ascii="Times New Roman" w:eastAsia="Calibri" w:hAnsi="Times New Roman" w:cs="Times New Roman"/>
          <w:b/>
          <w:sz w:val="12"/>
          <w:szCs w:val="12"/>
        </w:rPr>
        <w:t>5.2.3. Мероприятия по рациональному использованию и охране вод и водных биоресурсов</w:t>
      </w:r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Для предотвращения загрязнения, засорения, заиления водных объектов и истощения их вод,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водоохранным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зонам и прибрежным защитным полосам ближайших водных объектов.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2779EE">
        <w:rPr>
          <w:rFonts w:ascii="Times New Roman" w:eastAsia="Calibri" w:hAnsi="Times New Roman" w:cs="Times New Roman"/>
          <w:bCs/>
          <w:i/>
          <w:sz w:val="12"/>
          <w:szCs w:val="12"/>
        </w:rPr>
        <w:t>Водоохранными</w:t>
      </w:r>
      <w:proofErr w:type="spellEnd"/>
      <w:r w:rsidRPr="002779EE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зонами</w: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являются территории, которые примыкают к береговой линии рек, ручьев, каналов, озер, водохранилищ и на которых устанавливается специальный режим хозяйственной и иной деятельности. Согласно Водному кодексу Российской Федерации от 3 июня 2006 г. № 74-ФЗ в границах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водоохранных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зон запрещаются: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использование сточных вод для удобрения почв;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осуществление авиационных мер по борьбе с вредителями и болезнями растений;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i/>
          <w:sz w:val="12"/>
          <w:szCs w:val="12"/>
        </w:rPr>
        <w:t>Прибрежной защитной полосой</w: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является часть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водоохранной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зоны с дополнительными ограничениями хозяйственной и иной деятельности. В прибрежных защитных полосах, наряду с установленными выше ограничениями, запрещаются: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распашка земель;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размещение отвалов размываемых грунтов;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выпас сельскохозяйственных животных и организация для них летних лагерей, ванн.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Размеры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водоохранных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зон и прибрежных защитных полос определены в соответствии с Водным кодексом Российской Федерации от 3 июня 2006 г. № 74-ФЗ. Ширина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водоохранной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зоны рек или ручьев устанавливается по их протяженности от истока. Размеры ее у озер и водохранилищ равны 50 м, за исключением водоемов с акваторией менее 0,5 км</w:t>
      </w: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  <w:vertAlign w:val="superscript"/>
        </w:rPr>
        <w:t>2</w:t>
      </w:r>
      <w:proofErr w:type="gram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. Магистральные и межхозяйственные каналы имеют зону, совпадающую по ширине с полосами отводов таких каналов. Ширина прибрежной защитной полосы зависит от уклона берега водного объекта. Для озер и водохранилищ, имеющих особо ценное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рыбохозяйственное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значение, ширина прибрежной защитной полосы равна 200 м независимо от уклона прилегающих земель.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В границах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водоохранных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объектов от загрязнения, засорения и истощения вод.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102" w:name="_Toc229384290"/>
      <w:bookmarkStart w:id="103" w:name="_Toc230070709"/>
      <w:bookmarkStart w:id="104" w:name="_Toc231634996"/>
      <w:bookmarkStart w:id="105" w:name="_Toc232219738"/>
      <w:bookmarkStart w:id="106" w:name="_Toc238879848"/>
      <w:bookmarkStart w:id="107" w:name="_Toc249240354"/>
      <w:bookmarkStart w:id="108" w:name="_Toc297724265"/>
      <w:bookmarkStart w:id="109" w:name="_Toc303262758"/>
      <w:bookmarkStart w:id="110" w:name="_Toc305144954"/>
      <w:bookmarkStart w:id="111" w:name="_Toc337131320"/>
      <w:bookmarkStart w:id="112" w:name="_Toc337474980"/>
      <w:bookmarkStart w:id="113" w:name="_Toc338231904"/>
      <w:bookmarkStart w:id="114" w:name="_Toc385839276"/>
      <w:bookmarkStart w:id="115" w:name="_Toc413219612"/>
      <w:bookmarkStart w:id="116" w:name="_Toc415556068"/>
      <w:bookmarkStart w:id="117" w:name="_Toc434310396"/>
      <w:bookmarkStart w:id="118" w:name="_Toc454456003"/>
      <w:bookmarkStart w:id="119" w:name="_Toc456341814"/>
      <w:bookmarkStart w:id="120" w:name="_Toc456961387"/>
      <w:bookmarkStart w:id="121" w:name="_Toc460838150"/>
      <w:bookmarkStart w:id="122" w:name="_Toc461521434"/>
      <w:bookmarkStart w:id="123" w:name="_Toc467228575"/>
      <w:bookmarkStart w:id="124" w:name="_Toc469389747"/>
      <w:bookmarkStart w:id="125" w:name="_Toc475085774"/>
      <w:bookmarkStart w:id="126" w:name="_Toc495306429"/>
      <w:r w:rsidRPr="002779EE">
        <w:rPr>
          <w:rFonts w:ascii="Times New Roman" w:eastAsia="Calibri" w:hAnsi="Times New Roman" w:cs="Times New Roman"/>
          <w:b/>
          <w:sz w:val="12"/>
          <w:szCs w:val="12"/>
        </w:rPr>
        <w:t>5.2.4. Мероприятия по сбору, использованию, обезвреживанию, транспортировке и размещению опасных отходов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Временное хранение и утилизация отходов проводится в соответствии с требованиями Федерального Закона РФ от 24 июня 1998 года № 89-ФЗ «Об отходах производства и потребления», действующих экологических, санитарных правил и норм по обращению с отходами.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На предприятии назначаются лица, ответственные за производственный контроль в области обращения с отходами, разрабатываются соответствующие должностные инструкции.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Регулярно проводится инструктаж с лицами, ответственными за производственный контроль в области обращения с отходами, по соблюдению требований законодательства Российской Федерации в области обращения с отходами производства и потребления, технике безопасности при обращении с опасными отходами.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Осуществляется систематический </w:t>
      </w: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контроль за</w:t>
      </w:r>
      <w:proofErr w:type="gram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сбором, сортировкой и своевременной утилизацией отходов.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К основным мероприятиям относятся: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образующиеся отходы производства при выполнении собираются и размещаются в специальных контейнерах для временного хранения с последующим вывозом согласно договорам специализированным предприятием, имеющим лицензию на деятельность по сбору, использованию, обезвреживанию, транспортировке, размещению опасных отходов, в установленные места;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на предприятии приказом назначается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ответственный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за соблюдение требований природоохранного законодательства;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места производства работ оборудуются табличкой с указанием ответственного лица за экологическую безопасность.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Загрязнение почвенно-растительного покрова отходами строительства при соблюдении рекомендаций проектной документации полностью исключено,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АО «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Самаранефтегаз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» с предприятиями, имеющими лицензию на деятельность по сбору, использованию, обезвреживанию, транспортировке, размещению опасных отходов.</w:t>
      </w:r>
      <w:proofErr w:type="gramEnd"/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127" w:name="_Toc229384291"/>
      <w:bookmarkStart w:id="128" w:name="_Toc230070710"/>
      <w:bookmarkStart w:id="129" w:name="_Toc231634997"/>
      <w:bookmarkStart w:id="130" w:name="_Toc232219739"/>
      <w:bookmarkStart w:id="131" w:name="_Toc238879849"/>
      <w:bookmarkStart w:id="132" w:name="_Toc249240355"/>
      <w:bookmarkStart w:id="133" w:name="_Toc297724266"/>
      <w:bookmarkStart w:id="134" w:name="_Toc303262759"/>
      <w:bookmarkStart w:id="135" w:name="_Toc305144955"/>
      <w:bookmarkStart w:id="136" w:name="_Toc337131321"/>
      <w:bookmarkStart w:id="137" w:name="_Toc337474981"/>
      <w:bookmarkStart w:id="138" w:name="_Toc338231905"/>
      <w:bookmarkStart w:id="139" w:name="_Toc385839277"/>
      <w:bookmarkStart w:id="140" w:name="_Toc413219613"/>
      <w:bookmarkStart w:id="141" w:name="_Toc415556069"/>
      <w:bookmarkStart w:id="142" w:name="_Toc434310397"/>
      <w:bookmarkStart w:id="143" w:name="_Toc454456004"/>
      <w:bookmarkStart w:id="144" w:name="_Toc456341815"/>
      <w:bookmarkStart w:id="145" w:name="_Toc456961388"/>
      <w:bookmarkStart w:id="146" w:name="_Toc460838151"/>
      <w:bookmarkStart w:id="147" w:name="_Toc461521435"/>
      <w:bookmarkStart w:id="148" w:name="_Toc467228576"/>
      <w:bookmarkStart w:id="149" w:name="_Toc469389748"/>
      <w:bookmarkStart w:id="150" w:name="_Toc475085775"/>
      <w:bookmarkStart w:id="151" w:name="_Toc495306430"/>
      <w:r w:rsidRPr="002779EE">
        <w:rPr>
          <w:rFonts w:ascii="Times New Roman" w:eastAsia="Calibri" w:hAnsi="Times New Roman" w:cs="Times New Roman"/>
          <w:b/>
          <w:sz w:val="12"/>
          <w:szCs w:val="12"/>
        </w:rPr>
        <w:t>5.2.5. Мероприятия по охране недр</w:t>
      </w:r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Воздействие на геологическую среду при строительстве и эксплуатации проектируемого объекта обусловлено следующими факторами: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фильтрацией загрязняющих веществ с поверхности при загрязнении грунтов почвенного покрова;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интенсификацией экзогенных процессов при строительстве проектируемых сооружений.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Важнейшими задачами охраны геологической среды являются своевременное обнаружение и ликвидация утечек нефтепродуктов из трубопроводов, обнаружение загрязнений в поверхностных и подземных водах.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Индикаторами загрязнения служат антропогенные органические и неорганические соединения, повышенное содержание хлоридов, сульфатов, изменение окисляемости, наличие нефтепродуктов.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С целью своевременного обнаружения и принятия мер по локализации очагов загрязнения рекомендуется вести мониторинг подземных и поверхностных вод.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Эксплуатация объектов электроснабжения не оказывает негативного влияния на качество подземных вод. Учитывая интенсивную антропогенную нагрузку на территорию, рекомендуется использовать существующую наблюдательную сеть АО «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Самаранефтегаз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» для экологического </w:t>
      </w: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контроля за</w:t>
      </w:r>
      <w:proofErr w:type="gram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состоянием подземных вод с учетом всех источников возможного загрязнения объектов нефтяной структуры.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Наряду с производством режимных наблюдений рекомендуется выполнять ряд мероприятий, направленных на предупреждение или сведение возможности загрязнения подземных и поверхностных вод до минимума. При этом предусматривается: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получение регулярной и достаточной информации о состоянии оборудования и инженерных коммуникаций;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своевременное реагирование на все отклонения технического состояния оборудования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от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нормального;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размещение технологических сооружений на площадках с твердым покрытием;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сбор производственно-дождевых стоков в подземную емкость.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На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недропользователей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возлагается обязанность приводить участки земли и другие природные объекты, нарушенные при пользовании недрами, в состояние, пригодное для их дальнейшего использования.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152" w:name="_Toc229384292"/>
      <w:bookmarkStart w:id="153" w:name="_Toc230070711"/>
      <w:bookmarkStart w:id="154" w:name="_Toc231634998"/>
      <w:bookmarkStart w:id="155" w:name="_Toc232219740"/>
      <w:bookmarkStart w:id="156" w:name="_Toc238879850"/>
      <w:bookmarkStart w:id="157" w:name="_Toc249240356"/>
      <w:bookmarkStart w:id="158" w:name="_Toc297724267"/>
      <w:bookmarkStart w:id="159" w:name="_Toc303262760"/>
      <w:bookmarkStart w:id="160" w:name="_Toc305144956"/>
      <w:bookmarkStart w:id="161" w:name="_Toc337131322"/>
      <w:bookmarkStart w:id="162" w:name="_Toc337474982"/>
      <w:bookmarkStart w:id="163" w:name="_Toc338231906"/>
      <w:bookmarkStart w:id="164" w:name="_Toc385839278"/>
      <w:bookmarkStart w:id="165" w:name="_Toc413219614"/>
      <w:bookmarkStart w:id="166" w:name="_Toc415556070"/>
      <w:bookmarkStart w:id="167" w:name="_Toc434310398"/>
      <w:bookmarkStart w:id="168" w:name="_Toc454456005"/>
      <w:bookmarkStart w:id="169" w:name="_Toc456341816"/>
      <w:bookmarkStart w:id="170" w:name="_Toc456961389"/>
      <w:bookmarkStart w:id="171" w:name="_Toc460838152"/>
      <w:bookmarkStart w:id="172" w:name="_Toc461521436"/>
      <w:bookmarkStart w:id="173" w:name="_Toc467228577"/>
      <w:bookmarkStart w:id="174" w:name="_Toc469389749"/>
      <w:bookmarkStart w:id="175" w:name="_Toc475085776"/>
      <w:bookmarkStart w:id="176" w:name="_Toc495306431"/>
      <w:r w:rsidRPr="002779EE">
        <w:rPr>
          <w:rFonts w:ascii="Times New Roman" w:eastAsia="Calibri" w:hAnsi="Times New Roman" w:cs="Times New Roman"/>
          <w:b/>
          <w:sz w:val="12"/>
          <w:szCs w:val="12"/>
        </w:rPr>
        <w:t>5.2.6. Мероприятия по охране объектов растительного и животного мира и среды их обитания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Для обеспечения рационального использования и охраны почвенно-растительного слоя проектной документацией предусмотрены следующие мероприятия: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размещение строительного оборудования в пределах земельного участка, отведенного под строительство;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движение автотранспорта и строительной техники по существующим и проектируемым дорогам; 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размещение сооружений на минимально необходимых площадях с соблюдением нормативов плотности застройки;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установление поддонов под емкостями с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химреагентами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 ГСМ;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последовательная рекультивация нарушенных земель по мере выполнения работ.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При проведении строительных работ запрещается: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разведение костров в лесных насаждениях, лесосеках с оставленными порубочными остатками, в местах с подсохшей травой, а также под кронами деревьев;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заправка горючим топливных баков двигателей внутреннего сгорания при работе двигателя, использование машин с неисправной системой питания двигателя, а также курение или пользование открытым огнем вблизи машин, заправляемых горючим;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бросать горящие спички, окурки и горячую золу из курительных трубок;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оставлять промасленный или пропитанный бензином, керосином или иными горючими веществами обтирочный материал в непредусмотренных специально для этого местах;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выжигание травы на лесных полянах, прогалинах, лугах и стерни на полях, непосредственно примыкающих к лесам, к защитным и озеленительным лесонасаждениям.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Для охраны объектов животного мира проектом предусмотрены следующие мероприятия: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ограничение работ по строительству объектов в периоды массовой миграции и в местах размножения животных;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ограждение производственных площадок металлическими ограждениями с целью исключения попадания животных на территорию;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оборудование линий электропередач </w:t>
      </w:r>
      <w:proofErr w:type="spell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птицезащитными</w:t>
      </w:r>
      <w:proofErr w:type="spell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устройствами </w:t>
      </w:r>
      <w:r w:rsidRPr="002779EE">
        <w:rPr>
          <w:rFonts w:ascii="Times New Roman" w:eastAsia="Calibri" w:hAnsi="Times New Roman" w:cs="Times New Roman"/>
          <w:sz w:val="12"/>
          <w:szCs w:val="12"/>
        </w:rPr>
        <w:t>в виде защитных кожухов из полимерных материалов с целью предотвращения риска гибели птиц от поражения электрическим током;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сбор хоз</w:t>
      </w: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.-</w:t>
      </w:r>
      <w:proofErr w:type="gram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бытовых сточных вод в герметичные емкости с последующей транспортировкой на утилизацию;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полигоне;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хранение и применения химических реагентов, горюче-смазочных и других опасных для объектов животного мира и среды их обитания материалов с соблюдением мер, гарантирующих предотвращение заболеваний и гибели объектов животного мира, ухудшения среды их обитания;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обеспечение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контроля за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сохранностью звукоизоляции двигателей строительной и транспортной техники, своевременная регулировка механизмов, устранение люфтов и других неисправностей для снижения уровня шума работающих машин;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по окончании строительных работ уборка строительных конструкций, оборудования, засыпка траншей.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5.3. Мероприятия по защите территории от чрезвычайных ситуаций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177" w:name="_Toc424109353"/>
      <w:bookmarkStart w:id="178" w:name="_Toc436218728"/>
      <w:bookmarkStart w:id="179" w:name="_Toc443383786"/>
      <w:bookmarkStart w:id="180" w:name="_Toc456700572"/>
      <w:bookmarkStart w:id="181" w:name="_Toc494445182"/>
      <w:bookmarkStart w:id="182" w:name="_Toc437261366"/>
      <w:bookmarkStart w:id="183" w:name="_Toc466139215"/>
      <w:bookmarkStart w:id="184" w:name="_Toc483482964"/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5.3.1. Перечень и характеристики производств (технологического оборудования)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проектируемого объекта, </w:t>
      </w:r>
      <w:proofErr w:type="gramStart"/>
      <w:r w:rsidRPr="002779EE">
        <w:rPr>
          <w:rFonts w:ascii="Times New Roman" w:eastAsia="Calibri" w:hAnsi="Times New Roman" w:cs="Times New Roman"/>
          <w:b/>
          <w:sz w:val="12"/>
          <w:szCs w:val="12"/>
        </w:rPr>
        <w:t>аварии</w:t>
      </w:r>
      <w:proofErr w:type="gramEnd"/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 на которых могут привести к возникновению ЧС техногенного характера</w:t>
      </w:r>
      <w:bookmarkEnd w:id="177"/>
      <w:bookmarkEnd w:id="178"/>
      <w:bookmarkEnd w:id="179"/>
      <w:bookmarkEnd w:id="180"/>
      <w:bookmarkEnd w:id="181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При анализе возможных аварий на идентичных объектах было выявлено, что на проектируемых сооружениях возможны аварии, связанные с обрывом высоковольтного провода, коротким замыканием, разливом трансформаторного масла, что может повлечь за собой человеческие жертвы, ущерб здоровью людей, нарушение электроснабжения промышленных объектов и в итоге значительные материальные потери, т.е. вызвать чрезвычайную ситуацию (ЧС).</w:t>
      </w:r>
      <w:proofErr w:type="gramEnd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При возникновении аварий на объектах электроснабжения к поражающим факторам относится: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воздействие электрического тока и электрической дуги на людей;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возгорание неметаллических элементов электрооборудования и масла в маслонаполненных силовых трансформаторах КТПН.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Характеристика применяемых в технологическом процессе веществ по характеру воздействия на организм человека представлена в таблице </w: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instrText xml:space="preserve"> REF т31 \h  \* MERGEFORMAT </w:instrTex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b/>
          <w:sz w:val="12"/>
          <w:szCs w:val="12"/>
        </w:rPr>
        <w:t>Ошибка! Источник ссылки не найден.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Таблица</w:t>
      </w:r>
      <w:bookmarkStart w:id="185" w:name="t02_ouv"/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bookmarkEnd w:id="185"/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2 </w:t>
      </w:r>
    </w:p>
    <w:tbl>
      <w:tblPr>
        <w:tblStyle w:val="af2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709"/>
        <w:gridCol w:w="1134"/>
        <w:gridCol w:w="709"/>
        <w:gridCol w:w="806"/>
        <w:gridCol w:w="611"/>
        <w:gridCol w:w="1843"/>
      </w:tblGrid>
      <w:tr w:rsidR="002779EE" w:rsidRPr="002779EE" w:rsidTr="003D266D">
        <w:trPr>
          <w:trHeight w:val="20"/>
        </w:trPr>
        <w:tc>
          <w:tcPr>
            <w:tcW w:w="1701" w:type="dxa"/>
            <w:vMerge w:val="restart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вещества</w:t>
            </w:r>
          </w:p>
        </w:tc>
        <w:tc>
          <w:tcPr>
            <w:tcW w:w="709" w:type="dxa"/>
            <w:vMerge w:val="restart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Характер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истика вещества</w:t>
            </w:r>
          </w:p>
        </w:tc>
        <w:tc>
          <w:tcPr>
            <w:tcW w:w="1134" w:type="dxa"/>
            <w:vMerge w:val="restart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Класс опасности 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вещества по ГОСТ 12.1.007-76*</w:t>
            </w:r>
          </w:p>
        </w:tc>
        <w:tc>
          <w:tcPr>
            <w:tcW w:w="2126" w:type="dxa"/>
            <w:gridSpan w:val="3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Температура, º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</w:p>
        </w:tc>
        <w:tc>
          <w:tcPr>
            <w:tcW w:w="1843" w:type="dxa"/>
            <w:vMerge w:val="restart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Нижний концентрационный 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предел распространения пламени, объемное содержание, %</w:t>
            </w:r>
          </w:p>
        </w:tc>
      </w:tr>
      <w:tr w:rsidR="002779EE" w:rsidRPr="002779EE" w:rsidTr="003D266D">
        <w:trPr>
          <w:trHeight w:val="20"/>
        </w:trPr>
        <w:tc>
          <w:tcPr>
            <w:tcW w:w="1701" w:type="dxa"/>
            <w:vMerge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вспышки</w:t>
            </w:r>
          </w:p>
        </w:tc>
        <w:tc>
          <w:tcPr>
            <w:tcW w:w="80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воспламенения</w:t>
            </w:r>
          </w:p>
        </w:tc>
        <w:tc>
          <w:tcPr>
            <w:tcW w:w="61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самовоспламенения</w:t>
            </w:r>
          </w:p>
        </w:tc>
        <w:tc>
          <w:tcPr>
            <w:tcW w:w="1843" w:type="dxa"/>
            <w:vMerge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779EE" w:rsidRPr="002779EE" w:rsidTr="003D266D">
        <w:trPr>
          <w:trHeight w:val="20"/>
        </w:trPr>
        <w:tc>
          <w:tcPr>
            <w:tcW w:w="170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Масло трансформаторное</w:t>
            </w:r>
          </w:p>
        </w:tc>
        <w:tc>
          <w:tcPr>
            <w:tcW w:w="70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ГЖ</w:t>
            </w:r>
          </w:p>
        </w:tc>
        <w:tc>
          <w:tcPr>
            <w:tcW w:w="1134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135 – 140</w:t>
            </w:r>
          </w:p>
        </w:tc>
        <w:tc>
          <w:tcPr>
            <w:tcW w:w="80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135 – 163</w:t>
            </w:r>
          </w:p>
        </w:tc>
        <w:tc>
          <w:tcPr>
            <w:tcW w:w="61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1843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0,291</w:t>
            </w:r>
          </w:p>
        </w:tc>
      </w:tr>
    </w:tbl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Трансформаторное масло является малоопасным продуктом и по степени воздействия на организм человека относится к 4-му классу опасности в соответствии с ГОСТ 12.1.007-76.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Трансформаторное масло - горючая жидкость. Плотность 860-880 кг/м</w:t>
      </w:r>
      <w:r w:rsidRPr="002779EE">
        <w:rPr>
          <w:rFonts w:ascii="Times New Roman" w:eastAsia="Calibri" w:hAnsi="Times New Roman" w:cs="Times New Roman"/>
          <w:bCs/>
          <w:sz w:val="12"/>
          <w:szCs w:val="12"/>
          <w:vertAlign w:val="superscript"/>
        </w:rPr>
        <w:t>3</w: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t>, температура застывания -45</w:t>
      </w: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 ºС</w:t>
      </w:r>
      <w:proofErr w:type="gram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, температура кипения 300 ºС.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Характеристики опасных веществ, обращающихся на проектируемом объекте, представлены в таблице</w:t>
      </w:r>
      <w:bookmarkStart w:id="186" w:name="тм31м"/>
      <w:bookmarkEnd w:id="186"/>
      <w:r w:rsidRPr="002779EE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instrText xml:space="preserve"> REF тм31м \h  \* MERGEFORMAT </w:instrTex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instrText xml:space="preserve"> REF тм32мпр \h  \* MERGEFORMAT </w:instrTex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b/>
          <w:sz w:val="12"/>
          <w:szCs w:val="12"/>
        </w:rPr>
        <w:t>Ошибка! Источник ссылки не найден.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Таблица 3</w:t>
      </w:r>
    </w:p>
    <w:tbl>
      <w:tblPr>
        <w:tblStyle w:val="af2"/>
        <w:tblW w:w="751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732"/>
        <w:gridCol w:w="529"/>
        <w:gridCol w:w="764"/>
        <w:gridCol w:w="1220"/>
        <w:gridCol w:w="1134"/>
        <w:gridCol w:w="1134"/>
      </w:tblGrid>
      <w:tr w:rsidR="002779EE" w:rsidRPr="002779EE" w:rsidTr="003D266D">
        <w:trPr>
          <w:trHeight w:val="20"/>
        </w:trPr>
        <w:tc>
          <w:tcPr>
            <w:tcW w:w="2732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опасного производства, участка (оборудования)</w:t>
            </w:r>
          </w:p>
        </w:tc>
        <w:tc>
          <w:tcPr>
            <w:tcW w:w="52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Тип, марка</w:t>
            </w:r>
          </w:p>
        </w:tc>
        <w:tc>
          <w:tcPr>
            <w:tcW w:w="764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Вид системы охлаждения</w:t>
            </w:r>
          </w:p>
        </w:tc>
        <w:tc>
          <w:tcPr>
            <w:tcW w:w="122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Габаритные размеры площадки трансформатора 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l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sym w:font="Symbol" w:char="F0B4"/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b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sym w:font="Symbol" w:char="F0B4"/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h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, мм </w:t>
            </w:r>
          </w:p>
        </w:tc>
        <w:tc>
          <w:tcPr>
            <w:tcW w:w="1134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Масса заливаемого масла в оборудование, </w:t>
            </w:r>
            <w:proofErr w:type="gramStart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кг</w:t>
            </w:r>
            <w:proofErr w:type="gramEnd"/>
          </w:p>
        </w:tc>
        <w:tc>
          <w:tcPr>
            <w:tcW w:w="1134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заливаемого масла в оборудование, м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  <w:t>3</w:t>
            </w:r>
          </w:p>
        </w:tc>
      </w:tr>
      <w:tr w:rsidR="002779EE" w:rsidRPr="002779EE" w:rsidTr="003D266D">
        <w:trPr>
          <w:trHeight w:val="20"/>
        </w:trPr>
        <w:tc>
          <w:tcPr>
            <w:tcW w:w="2732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Комплектная </w:t>
            </w: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однотрансформаторная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подстанция типа «киоск» наружной установки с силовым трансформатором ТМГ-250/10/0,4-У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52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КТП250/10УВ1П10</w:t>
            </w:r>
          </w:p>
        </w:tc>
        <w:tc>
          <w:tcPr>
            <w:tcW w:w="764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</w:p>
        </w:tc>
        <w:tc>
          <w:tcPr>
            <w:tcW w:w="122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3700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х2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00х2800</w:t>
            </w:r>
          </w:p>
        </w:tc>
        <w:tc>
          <w:tcPr>
            <w:tcW w:w="1134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320</w:t>
            </w:r>
          </w:p>
        </w:tc>
        <w:tc>
          <w:tcPr>
            <w:tcW w:w="1134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0,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</w:tbl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187" w:name="_Toc158375326"/>
      <w:bookmarkStart w:id="188" w:name="_Toc261596159"/>
      <w:bookmarkStart w:id="189" w:name="_Toc264987583"/>
      <w:bookmarkStart w:id="190" w:name="_Toc279760955"/>
      <w:bookmarkStart w:id="191" w:name="_Toc325009601"/>
      <w:bookmarkStart w:id="192" w:name="_Toc424109370"/>
      <w:bookmarkStart w:id="193" w:name="_Toc436218744"/>
      <w:bookmarkStart w:id="194" w:name="_Toc443383804"/>
      <w:bookmarkStart w:id="195" w:name="_Toc456700589"/>
      <w:bookmarkStart w:id="196" w:name="_Toc494445195"/>
      <w:bookmarkEnd w:id="182"/>
      <w:bookmarkEnd w:id="183"/>
      <w:bookmarkEnd w:id="184"/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5.3.2. Решения по исключению разгерметизации оборудования и предупреждению аварийных выбросов опасных веществ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 целях исключения разгерметизации оборудования проектной документацией предусматривается: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конструктивные решения, используемые при изготовлении КТП, и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устанавливаемая в КТП аппаратура соответствуют действующим нормативным документам РФ (Правилам устройства электроустановок, Правилам технической эксплуатации электроустановок и другим обязательным документам);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силовой трансформатор изготавливается согласно требованиям ГОСТ 11677-85 (для указанной номинальной мощности и типа трансформатора);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трансформатор устанавливается на направляющих рамах, предусматриваются упоры для фиксации силового трансформатора в трансформаторном отсеке, в том числе обеспечивающие фиксацию его при транспортировке любым видом транспорта;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трансформаторный отсек отгорожен глухой стеной от РУ 0,4 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кВ.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Обеспечена возможность контроля уровня масла в трансформаторе без проникновения в трансформаторный отсек;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все металлические части КТП имеют антикоррозийное покрытие. Гарантия на качество антикоррозионного покрытия составляет не менее 15 лет;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регулярное опробование работы всех масляных выключателей в межремонтный период путем их однократного дистанционного отключения и включения, а выключателей, находящихся в резерве – путем дистанционного включения и отключения;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технологические системы, их отдельные элементы, оборудование оснащены необходимыми запорными устройствами, средствами регулирования и блокировками, обеспечивающими безопасную эксплуатацию, возможность проведения ремонтных работ и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принятия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оперативных мер по предотвращению аварийных ситуаций или локализации аварий;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превентивные мероприятия: периодический осмотр оборудования, выполнение требований инструкций, проверка заземления, плановые ремонты;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размещение сооружений с учетом категории по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взрывопожароопасности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 обеспечением необходимых по нормам разрывов;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обеспечение требуемых расстояний от токоведущих частей и сооружений, а также проходов необходимой ширины в соответствии с требованиями действующих норм и правил.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В обычном состоянии утечки масла отсутствуют. Загрязняющих веществ в воздухе на площадке ПС от масляных трансформаторов в период эксплуатации не имеется.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197" w:name="_Toc204745730"/>
      <w:bookmarkStart w:id="198" w:name="_Toc214099520"/>
      <w:bookmarkStart w:id="199" w:name="_Toc216505559"/>
      <w:bookmarkStart w:id="200" w:name="_Toc261596161"/>
      <w:bookmarkStart w:id="201" w:name="_Toc264987585"/>
      <w:bookmarkStart w:id="202" w:name="_Toc279760957"/>
      <w:bookmarkStart w:id="203" w:name="_Toc325009603"/>
      <w:bookmarkStart w:id="204" w:name="_Toc424109371"/>
      <w:bookmarkStart w:id="205" w:name="_Toc436218745"/>
      <w:bookmarkStart w:id="206" w:name="_Toc443383805"/>
      <w:bookmarkStart w:id="207" w:name="_Toc456700590"/>
      <w:bookmarkStart w:id="208" w:name="_Toc494445196"/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5.3.3. Решения, направленные на предупреждение развития аварии и локализацию выбросов (сбросов) опасных веществ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аварии, в том числе: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электрооборудование, токоведущие части, изоляторы, крепления ограждения, несущие конструкции, изоляционные и другие расстояния выбраны и установлены таким образом, чтобы: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-  вызываемые нормальными условиями работы электроустановки усилия, нагрев, электрическая дуга или иные сопутствующие работе явления (искрение, выброс газов и т.п.) не могли причинить вред обслуживающему персоналу, а также привести к повреждению оборудования и возникновению короткого замыкания или замыкания на землю;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при нарушении нормальных условий работы электроустановки была обеспечена необходимая локализация повреждений, обусловленных действием короткого замыкания;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защита оборудования от статического электричества путем заземления;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заземление и система уравнивания потенциалов внутри КТП выполнены в соответствии с ПУЭ. Предусмотрено соединение вывода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глухозаземленой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нейтрали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трансформатора с шиной заземления внутри КТП;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для защиты электрооборудования от грозовых перенапряжений на корпусе КТП устанавливаются ограничители перенапряжений (входит в комплект поставки КТП);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объект обеспечивается первичными средствами пожаротушения;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для предотвращения растекания масла и распространения пожара при повреждениях маслонаполненного трансформатора предусматриваются ограждение площадки трансформаторной подстанции бордюрным камнем;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вокруг скважин устраивается оградительный вал высотой 1,00 м. Откосы обвалования укрепляются посевом многолетних трав по плодородному слою h=0,15 м. Съезды через обвалование проектируемых скважин устраиваются со щебеночным покрытием слоем 0,20 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сбор производственно-дождевых стоков с приустьевых площадок проектируемых скважин предусматривается в канализационные емкости объемом 5 м</w:t>
      </w:r>
      <w:r w:rsidRPr="002779EE">
        <w:rPr>
          <w:rFonts w:ascii="Times New Roman" w:eastAsia="Calibri" w:hAnsi="Times New Roman" w:cs="Times New Roman"/>
          <w:sz w:val="12"/>
          <w:szCs w:val="12"/>
          <w:vertAlign w:val="superscript"/>
        </w:rPr>
        <w:t xml:space="preserve">3 </w:t>
      </w:r>
      <w:r w:rsidRPr="002779EE">
        <w:rPr>
          <w:rFonts w:ascii="Times New Roman" w:eastAsia="Calibri" w:hAnsi="Times New Roman" w:cs="Times New Roman"/>
          <w:sz w:val="12"/>
          <w:szCs w:val="12"/>
        </w:rPr>
        <w:t>каждая.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ввод кабелей в КТП должен производиться с утеплением и герметизацией вводных отверстий и креплением кабелей, рассчитанным на весь вес кабеля;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конструкция РУ 0,4 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предусматривает ввод кабелей без нарушения степени защиты оболочки, места для прокладки разделки внешних присоединений, а также наименьшую в данной конструкции длину разделки кабелей.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Планировочные решения генерального плана проектируемых площадок разработаны с учетом существующих инженерных коммуникаций, рельефа местности, наиболее рационального использования земельного участка, а также санитарно-гигиенических и противопожарных норм.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Расстояния между зданиями и сооружениями приняты в соответствии с требованиями противопожарных и санитарных норм: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lastRenderedPageBreak/>
        <w:t>- ВНТП 3-85 «Нормы технологического проектирования объектов сбора, транспорта, подготовки нефти, газа и воды нефтяных месторождений»;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Федеральные нормы и правила в области промышленной безопасности «Правила безопасности в нефтяной и газовой промышленности» от 18.12.2013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ППБО-85 «Правила пожарной безопасности в нефтяной и газовой промышленности»;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ПУЭ «Правила устройства электроустановок»;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СП 18.13330.2011 «Генеральные планы промышленных предприятий».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Противопожарные расстояния между зданиями, сооружениями, а также требуемые минимальные противопожарные расстояния между зданиями, сооружениями приведены в томе 8 «Мероприятия по обеспечению пожарной безопасности».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Ближайшим подразделением пожарной охраны к проектируемым объектам является подразделение пожарной ПЧ-175 ООО «РН-Пожарная безопасность», которая дислоцируется в п. Суходол Сергиевского района Самарской области.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На вооружении пожарной части имеется 3 автоцистерны АЦ-5,0-40 (Урал-5557), АЦ-5,0-40 (КАМАЗ-43114), АЦ-2,5-40 (ЗИЛ-4334), один автомобиль пенного тушения АПТ-8,0-40 (КАМАЗ - 43118), один рукавный автомобиль АР-2 (КАМАЗ-43114), пожарная насосная станция ПНС-110 (КАМАЗ-43114) - из них две автоцистерны - в боевом расчете, одна автоцистерна, автомобиль пенного тушения, рукавный автомобиль и пожарная насосная станция - в резерве. </w:t>
      </w:r>
      <w:proofErr w:type="gramEnd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Численность личного состава дежурного караула составляет 8 человек. Личный состав обеспечен боевой одеждой, пожарная автотехника укомплектована диэлектрическими средствами.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Пожаротушение до прибытия дежурного караула пожарной части осуществляется первичными средствами.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209" w:name="_Toc261596162"/>
      <w:bookmarkStart w:id="210" w:name="_Toc264987586"/>
      <w:bookmarkStart w:id="211" w:name="_Toc279760958"/>
      <w:bookmarkStart w:id="212" w:name="_Toc325009604"/>
      <w:bookmarkStart w:id="213" w:name="_Toc424109372"/>
      <w:bookmarkStart w:id="214" w:name="_Toc436218746"/>
      <w:bookmarkStart w:id="215" w:name="_Toc443383806"/>
      <w:bookmarkStart w:id="216" w:name="_Toc456700591"/>
      <w:bookmarkStart w:id="217" w:name="_Toc494445197"/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5.3.4. Решения по обеспечению </w:t>
      </w:r>
      <w:proofErr w:type="spellStart"/>
      <w:r w:rsidRPr="002779EE">
        <w:rPr>
          <w:rFonts w:ascii="Times New Roman" w:eastAsia="Calibri" w:hAnsi="Times New Roman" w:cs="Times New Roman"/>
          <w:b/>
          <w:sz w:val="12"/>
          <w:szCs w:val="12"/>
        </w:rPr>
        <w:t>взрывопожаробезопасности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proofErr w:type="spellEnd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 целях обеспечения взрывопожарной безопасности предусмотрен комплекс мероприятий, включающий в себя: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размещение сооружений с учетом категории по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взрывопожароопасности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 обеспечением необходимых по нормам разрывов;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предусматривается оснащение оборудования необходимыми защитными устройствами, средствами регулирования и блокировками, обеспечивающими безопасную эксплуатацию, возможность проведения ремонтных работ и принятие оперативных мер по предотвращению аварийных ситуаций или локализации аварии;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для обеспечения безопасности работы во взрывоопасных установках предусматривается электрооборудование, соответствующее по исполнению классу зоны, группе и категории взрывоопасной смеси, согласно ПУЭ и ГОСТ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30852.5-2002, ГОСТ Р 30852.9-2002, ГОСТ Р 30852.11-2002;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длины пролетов между опорами в проекте приняты в соответствии с работой ОАО РАО «ЕЭС России» ОАО «РОСЭП» (шифр 25.0038), в которой основными положениями по определению расчетных пролетов опор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ВЛ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стало соблюдение требований ПУЭ 7 изд.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на всем электрооборудовании устанавливаются знаки «Опасность поражения электрическим током» в соответствии с ГОСТ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Р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12.4.026.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для всех токоведущих частей в отсеках РУВН и РУНН предусмотрены ограждения для предотвращения случайного прикосновения к токоведущим частям (предусматривается комплектацией КТП);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для прокладки трасс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КИПиА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предусматриваются контрольные бронированные кабели не распространяющие горение, с низким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дым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о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-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газовыделением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К мероприятиям, обеспечивающим защиту персонала при возможных аварийных ситуациях, дополнительно относятся: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защита от свободного доступа к токоведущим частям;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для защиты обслуживающего персонала от поражения электрическим током предусматривается комплексное защитное устройство, которое выполняется с целью защитного заземления, уравнивания потенциалов, а также защиты от вторичных проявлений молнии и защиты от статического электричества.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установленные электрические обогреватели шкафов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КИПиА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имеют уровень защиты от поражения током класса 0.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наличие средств индивидуальной защиты в соответствии с существующими нормами;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оснащение персонала спецодеждой и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спецобувью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содержание первичных средств пожаротушения в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исправном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состоянии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 готовых к применению в соответствии с требованиями «Правил противопожарного режима в Российской Федерации», утвержденных постановлением Правительства РФ 25.04.2012 № 390 «О противопожарном режиме»;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разработка планов тушения пожара и инструкций по пожарной безопасности;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отработка взаимодействия персонала предприятия и подразделений пожарной охраны при тушении пожара.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наличие медицинской аптечки для оказания первой медицинской помощи пострадавшим;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обучение персонала безопасным приемам и методам работы на опасном производстве, в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. к действиям в случае возникновения пожара (п. 3 «Правил противопожарного режима в Российской Федерации», утвержденных постановлением Правительства РФ от 25.04.2012 № 390 «О противопожарном режиме», проведение инструктажа по технике безопасности, пожарной безопасности.</w:t>
      </w:r>
      <w:proofErr w:type="gramEnd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территория объекта должна своевременно очищаться от горючих отходов, мусора, тары. Горючие отходы и мусор следует собирать на специально выделенных площадках в контейнеры или ящики, а затем вывозить.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п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>роизводство работ по эксплуатации и обслуживанию оборудования, расположенного на объекте, в строгом соответствии с инструкциями, определяющими основные положения по эксплуатации, инструкциями по технике безопасности, эксплуатации и ремонту оборудования, составленными с учетом местных условий для всех видов работ, утвержденными соответствующими службами.</w:t>
      </w:r>
      <w:bookmarkStart w:id="218" w:name="_Toc424109374"/>
      <w:bookmarkStart w:id="219" w:name="_Toc436218748"/>
      <w:bookmarkStart w:id="220" w:name="_Toc443383808"/>
      <w:bookmarkStart w:id="221" w:name="_Toc456700593"/>
      <w:bookmarkStart w:id="222" w:name="_Toc494445199"/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5.3.5. Мероприятия по контролю радиационной, химической обстановки, обнаружения </w:t>
      </w:r>
      <w:proofErr w:type="gramStart"/>
      <w:r w:rsidRPr="002779EE">
        <w:rPr>
          <w:rFonts w:ascii="Times New Roman" w:eastAsia="Calibri" w:hAnsi="Times New Roman" w:cs="Times New Roman"/>
          <w:b/>
          <w:sz w:val="12"/>
          <w:szCs w:val="12"/>
        </w:rPr>
        <w:t>взрывоопасных</w:t>
      </w:r>
      <w:proofErr w:type="gramEnd"/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концентраций, обнаружению предметов, снаряженных химически опасными, взрывоопасными и радиационными веществами</w:t>
      </w:r>
      <w:bookmarkEnd w:id="218"/>
      <w:bookmarkEnd w:id="219"/>
      <w:bookmarkEnd w:id="220"/>
      <w:bookmarkEnd w:id="221"/>
      <w:bookmarkEnd w:id="222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Для обеспечения безопасных условий работы обслуживающего персонала при проведении аварийных и ремонтных работ, связанных с риском выделения токсичных и взрывоопасных веществ, должен устанавливаться непрерывный контроль на протяжении всего времени производства этих работ с применением переносных газоанализаторов.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Действующие бригады, из числа которых предусматривается выделение людей для обслуживания проектируемых сооружений, оснащены переносными газоанализаторами (SOLARIS, АНКАТ, КОЛИОН-1В-03) для осуществления периодического количественного и качественного контроля за содержанием в воздухе токсичных и взрывоопасных веществ (в том числе и на находящихся в непосредственной близости </w:t>
      </w: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от</w:t>
      </w:r>
      <w:proofErr w:type="gram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 проектируемых объектах).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Достоверность результатов обследования химической обстановки с помощью газоаналитической аппаратуры на проектируемых сооружениях обеспечивается учетом метеорологических условий в районе проектируемого объекта. Данные о метеорологических параметрах дежурный диспетчер РИТС по СГМ передает диспетчеру ЦДНГ-7. Сведения предоставляются ежедневно территориальным Управлением по гидрометеорологии и мониторингу окружающей среды в соответствии с условиями заключенного с ними договора.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Так как проектируемые источники не создают концентрации загрязняющих веществ на границе жилой зоны более 0,1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ПДК</w:t>
      </w:r>
      <w:r w:rsidRPr="002779EE">
        <w:rPr>
          <w:rFonts w:ascii="Times New Roman" w:eastAsia="Calibri" w:hAnsi="Times New Roman" w:cs="Times New Roman"/>
          <w:sz w:val="12"/>
          <w:szCs w:val="12"/>
          <w:vertAlign w:val="subscript"/>
        </w:rPr>
        <w:t>м.р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  <w:vertAlign w:val="subscript"/>
        </w:rPr>
        <w:t>.</w:t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периодичность контроля принимается равной 1 раз в 5 лет расчетным методом.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С целью обнаружения предметов, снаряженных химически опасными, взрывоопасными и радиационными веществами, проектируемые объекты охраняются методом патрулирования на автомобиле сотрудникам</w:t>
      </w:r>
      <w:proofErr w:type="gramStart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и ООО</w:t>
      </w:r>
      <w:proofErr w:type="gramEnd"/>
      <w:r w:rsidRPr="002779EE">
        <w:rPr>
          <w:rFonts w:ascii="Times New Roman" w:eastAsia="Calibri" w:hAnsi="Times New Roman" w:cs="Times New Roman"/>
          <w:bCs/>
          <w:sz w:val="12"/>
          <w:szCs w:val="12"/>
        </w:rPr>
        <w:t> ЧОП «РН – Охрана - Самара» в количестве 2 человека. Охрана на данном объекте постоянно не находится.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Мероприятия по защите опасного производственного объекта от террористических актов разработаны в соответствии с приказом от 31.03.2008 № 186 «Об утверждении и введении в действие общих требований по обеспечению антитеррористической защищенности опасных производственных объектов». Для предотвращения несанкционированного доступа посторонних лиц к проектируемому объекту и предупреждения террористических актов предусмотрены следующие инженерно-технические средства и мероприятия: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средства предупреждения и сигнализации о нарушениях параметров технологического процесса с передачей сигнала на автоматизированную систему диспетчерского контроля и управления (АСДУ) АО «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» (центр сбора и обработки информации (ЦСОИ «Суходол»), построенной на базе SCADA «Телескоп+»;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сигнализация несанкционированного доступа в КТП, шкаф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КИПиА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телесигнализацию о неисправности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охранно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– пожарной сигнализации;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периодический визуальный осмотр проектируемых сооружений обслуживающим персоналом, а также ведомственной службой безопасности;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наличие средств оперативной радиотелефонной связи у обслуживающего персонала и ведомственной охраны;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обеспечение личного состава ведомственной охраны табельным оружием в соответствии с законодательством.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bookmarkStart w:id="223" w:name="_Toc368041396"/>
      <w:bookmarkStart w:id="224" w:name="_Toc424109382"/>
      <w:bookmarkStart w:id="225" w:name="_Toc436218756"/>
      <w:bookmarkStart w:id="226" w:name="_Toc443383818"/>
      <w:bookmarkStart w:id="227" w:name="_Toc456700603"/>
      <w:bookmarkStart w:id="228" w:name="_Toc494445204"/>
      <w:bookmarkStart w:id="229" w:name="_Toc158375341"/>
      <w:bookmarkStart w:id="230" w:name="_Toc261596181"/>
      <w:bookmarkStart w:id="231" w:name="_Toc264987605"/>
      <w:bookmarkStart w:id="232" w:name="_Toc279760977"/>
      <w:bookmarkStart w:id="233" w:name="_Toc305678785"/>
      <w:bookmarkStart w:id="234" w:name="_Toc325009623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5.3.6. Мероприятия по инженерной защите проектируемого объекта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от чрезвычайных ситуаций природного характера, вызванных опасными природными процессами и явлениями</w:t>
      </w:r>
      <w:bookmarkEnd w:id="223"/>
      <w:bookmarkEnd w:id="224"/>
      <w:bookmarkEnd w:id="225"/>
      <w:bookmarkEnd w:id="226"/>
      <w:bookmarkEnd w:id="227"/>
      <w:bookmarkEnd w:id="228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 xml:space="preserve">Мероприятия по инженерной защите территории объекта, зданий, сооружений и оборудования от опасных геологических процессов и природных явлений приведены в таблице </w: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instrText xml:space="preserve"> REF тм39 \h  \* MERGEFORMAT </w:instrText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b/>
          <w:sz w:val="12"/>
          <w:szCs w:val="12"/>
        </w:rPr>
        <w:t>Ошибка! Источник ссылки не найден.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Таблица 4 </w:t>
      </w:r>
    </w:p>
    <w:tbl>
      <w:tblPr>
        <w:tblStyle w:val="af2"/>
        <w:tblW w:w="751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6"/>
        <w:gridCol w:w="1275"/>
        <w:gridCol w:w="5812"/>
      </w:tblGrid>
      <w:tr w:rsidR="002779EE" w:rsidRPr="002779EE" w:rsidTr="003D266D">
        <w:tc>
          <w:tcPr>
            <w:tcW w:w="426" w:type="dxa"/>
          </w:tcPr>
          <w:bookmarkEnd w:id="229"/>
          <w:bookmarkEnd w:id="230"/>
          <w:bookmarkEnd w:id="231"/>
          <w:bookmarkEnd w:id="232"/>
          <w:bookmarkEnd w:id="233"/>
          <w:bookmarkEnd w:id="234"/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275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природного процесса, опасного природного явления</w:t>
            </w:r>
          </w:p>
        </w:tc>
        <w:tc>
          <w:tcPr>
            <w:tcW w:w="5812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инженерной защите</w:t>
            </w:r>
          </w:p>
        </w:tc>
      </w:tr>
      <w:tr w:rsidR="002779EE" w:rsidRPr="002779EE" w:rsidTr="003D266D">
        <w:tc>
          <w:tcPr>
            <w:tcW w:w="42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275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Сильный ветер</w:t>
            </w:r>
          </w:p>
        </w:tc>
        <w:tc>
          <w:tcPr>
            <w:tcW w:w="5812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Строительство проектируемого объекта ведется с учетом III района по ветровым нагрузкам. Для предотвращения повреждения кабелей предусматривается их прокладка по технологическим площадкам в </w:t>
            </w:r>
            <w:proofErr w:type="spellStart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водогазопроводных</w:t>
            </w:r>
            <w:proofErr w:type="spellEnd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трубах.</w:t>
            </w:r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Для защиты молниеотводов от ветровых нагрузок предусмотрена установка их в грунт на глубину не менее 4 м. Закрепление молниеотводов осуществляется бетоном на мелкозернистом наполнителе. </w:t>
            </w:r>
            <w:proofErr w:type="gramStart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Для снижения ветровых нагрузок опора молниеотвода и </w:t>
            </w:r>
            <w:proofErr w:type="spellStart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молниеприемник</w:t>
            </w:r>
            <w:proofErr w:type="spellEnd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выполнены из труб круглого сечения.</w:t>
            </w:r>
            <w:proofErr w:type="gramEnd"/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Для защиты от сильных ветров фундамент под КТП выполнен из труб 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sym w:font="Symbol" w:char="F0C6"/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89x5, Ø 114х5 (ГОСТ 10704-91) с заделкой бетоном класса В15 в высверленном котловане Ø 300 мм на глубину 1,8 м.</w:t>
            </w:r>
          </w:p>
        </w:tc>
      </w:tr>
      <w:tr w:rsidR="002779EE" w:rsidRPr="002779EE" w:rsidTr="003D266D">
        <w:tc>
          <w:tcPr>
            <w:tcW w:w="42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275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Ливень</w:t>
            </w:r>
          </w:p>
        </w:tc>
        <w:tc>
          <w:tcPr>
            <w:tcW w:w="5812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На площадках скважин №№ 51, 55, 63 принята вертикальная планировка сплошного типа. Отвод поверхностных вод - открытый по естественному и спланированному рельефу в сторону естественного понижения за пределы площадок</w:t>
            </w:r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 площадке скважины №51 для монолитных и сборных железобетонных конструкций применять тяжелый бетон по ГОСТ 26633-2015 на </w:t>
            </w:r>
            <w:proofErr w:type="spellStart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сульфатостойком</w:t>
            </w:r>
            <w:proofErr w:type="spellEnd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портландцементе по ГОСТ 22266-2013, марки по водонепроницаемости – 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W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4, 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W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8.</w:t>
            </w:r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 площадках скважин №№ 55,63 для монолитных и сборных железобетонных конструкций применять тяжелый бетон по ГОСТ 26633-2015 на портландцементе по ГОСТ 10178 – 85, марки по водонепроницаемости – 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W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</w:t>
            </w:r>
          </w:p>
        </w:tc>
      </w:tr>
      <w:tr w:rsidR="002779EE" w:rsidRPr="002779EE" w:rsidTr="003D266D">
        <w:tc>
          <w:tcPr>
            <w:tcW w:w="42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275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Сильный снегопад</w:t>
            </w:r>
          </w:p>
        </w:tc>
        <w:tc>
          <w:tcPr>
            <w:tcW w:w="5812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Все оборудование предусматривается в блочном исполнении. Установка КТП поставляется в блок-боксе, </w:t>
            </w:r>
            <w:proofErr w:type="gramStart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защищенном</w:t>
            </w:r>
            <w:proofErr w:type="gramEnd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от снеговых явлений.</w:t>
            </w:r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Кабельные сооружения, трубопроводы, емкостное оборудование защищаются тем же способом, что и при сильном ветре.</w:t>
            </w:r>
          </w:p>
        </w:tc>
      </w:tr>
      <w:tr w:rsidR="002779EE" w:rsidRPr="002779EE" w:rsidTr="003D266D">
        <w:tc>
          <w:tcPr>
            <w:tcW w:w="42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275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Сильный мороз</w:t>
            </w:r>
          </w:p>
        </w:tc>
        <w:tc>
          <w:tcPr>
            <w:tcW w:w="5812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Шкаф </w:t>
            </w:r>
            <w:proofErr w:type="spellStart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КИПиА</w:t>
            </w:r>
            <w:proofErr w:type="spellEnd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комплектуется отопительными приборами заводом изготовителем для поддержания температуры в них не ниже +10 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sym w:font="Symbol" w:char="F0B0"/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С.</w:t>
            </w:r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 площадке скважины №51 для монолитных и сборных железобетонных конструкций применять тяжелый бетон по ГОСТ 26633-2015 на </w:t>
            </w:r>
            <w:proofErr w:type="spellStart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сульфатостойком</w:t>
            </w:r>
            <w:proofErr w:type="spellEnd"/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портландцементе по ГОСТ 22266-2013, марки по морозостойкости – 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F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 (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F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 – для сборных конструкций).</w:t>
            </w:r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 площадках скважин №№ 55,63 для монолитных и сборных железобетонных конструкций применять тяжелый бетон по ГОСТ 26633-2015 на портландцементе по ГОСТ 10178 – 85, марки по морозостойкости – 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F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 (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F</w:t>
            </w: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 – для сборных конструкций).</w:t>
            </w:r>
          </w:p>
        </w:tc>
      </w:tr>
      <w:tr w:rsidR="002779EE" w:rsidRPr="002779EE" w:rsidTr="003D266D">
        <w:tc>
          <w:tcPr>
            <w:tcW w:w="42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275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Природные пожары</w:t>
            </w:r>
          </w:p>
        </w:tc>
        <w:tc>
          <w:tcPr>
            <w:tcW w:w="5812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Проектные сооружения расположены на достаточном удалении от лесных массивов, чем обеспечивается исключение возможности перекидывания возможных природных пожаров на технологические площадки.</w:t>
            </w:r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Для предотвращения распространения степных пожаров предусматривается пропахивание территории по периметру вокруг площадки проектируемых сооружений в виде полосы шириной, обеспечивающей недопущение перекидывания пламени на защищаемые объекты.</w:t>
            </w:r>
          </w:p>
        </w:tc>
      </w:tr>
    </w:tbl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Автоматические выключатели выбираются таким образом, чтобы обеспечить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защиту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как оборудования, так и обслуживающего персонала от поражения электрическим током.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Так же для защиты обслуживающего персонала от поражения электрическим током предусматривается комплексное защитное устройство, которое выполняется с целью защитного заземления, уравнивания потенциалов, а также защиты от вторичных проявлений молнии и защиты от статического электричества.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 проекте принята система заземления TN-S.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Комплексное защитное устройство состоит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из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объединенного заземляющего устройства электроустановок и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молниезащиты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, выполняемого электродами из круглой стали диаметром 16 мм, длиной 5 м, которые ввертываются в грунт на глубину 0,5 м (от поверхности земли до верхнего конца электрода) и соединяются между собой круглой сталью диаметром 12 мм;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главных заземляющих шин (ГЗШ), которыми являются РЕ-шины КТП;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комплексной магистрали (контура рабочего заземления), выполняемой из полосовой стали 4х40;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защитных проводников, в качестве которых используются защитные проводники (PE-проводники) основной и дополнительной системы уравнивания потенциалов.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РЕ-проводники входят в состав силовых кабелей, питающих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электроприемники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, дополнительный защитный проводник выполняется полосой 4х40 и отдельно проложенным гибким медным проводом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ПуГВ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Комплексное защитное устройство выполняется путем присоединения всех открытых проводящих частей (металлические конструкции сооружений, стационарно проложенные трубопроводы, металлические корпуса технологического оборудования, корпуса электрооборудования, стальные трубы и бронированные оболочки электропроводок) к магистрали и к ГЗШ при помощи защитных проводников и образовывает непрерывную электрическую цепь.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Фланцевые соединения и оборудование должны быть зашунтированы перемычками из медного изолированного провода сечением не менее 16 мм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  <w:vertAlign w:val="superscript"/>
        </w:rPr>
        <w:t>2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ГЗШ на обоих концах должны быть обозначены продольными или поперечными полосами желто-зеленого цвета одинаковой ширины.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Изолированные проводники уравнивания потенциалов должны иметь изоляцию, обозначенную желто-зелеными полосами. Неизолированные проводники основной системы уравнивания потенциалов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в месте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их присоединения к сторонним проводящим частям должны быть обозначены желто-зелеными полосами.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Наружные искусственные заземлители предусматриваются из оцинкованной стали (по ГОСТ 9.307-89).</w:t>
      </w:r>
      <w:proofErr w:type="gramEnd"/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Сопротивление заземляющего устройства для электрооборудования не должно превышать 4 Ом (проверяется после монтажа). В качестве естественных заземлителей используются технические колонны скважин.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Для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молниезащиты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>, защиты от вторичных проявлений молнии и защиты от статического электричества металлические корпуса технологического оборудования соединяются в единую электрическую цепь и присоединяются к заземляющему устройству.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Заземлители для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молниезащиты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и защитного заземления – общие.</w:t>
      </w:r>
      <w:proofErr w:type="gramEnd"/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ПРИЛОЖЕНИЯ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3B524224" wp14:editId="5DC02AFB">
            <wp:extent cx="4744528" cy="4899804"/>
            <wp:effectExtent l="0" t="0" r="0" b="0"/>
            <wp:docPr id="8" name="Рисунок 8" descr="C:\Users\user\AppData\Local\Microsoft\Windows\Temporary Internet Files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861" cy="490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4AF2CCB9" wp14:editId="5FA4AA79">
            <wp:extent cx="4718649" cy="3243532"/>
            <wp:effectExtent l="0" t="0" r="6350" b="0"/>
            <wp:docPr id="9" name="Рисунок 9" descr="C:\Users\user\AppData\Local\Microsoft\Windows\Temporary Internet Files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80" cy="32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128A9DF8" wp14:editId="6ADAEA77">
            <wp:extent cx="4718649" cy="3321170"/>
            <wp:effectExtent l="0" t="0" r="6350" b="0"/>
            <wp:docPr id="10" name="Рисунок 10" descr="C:\Users\user\AppData\Local\Microsoft\Windows\Temporary Internet Files\Content.Word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5" cy="33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1F28E1F9" wp14:editId="7E71D6CF">
            <wp:extent cx="4710022" cy="4037162"/>
            <wp:effectExtent l="0" t="0" r="0" b="1905"/>
            <wp:docPr id="11" name="Рисунок 11" descr="C:\Users\user\AppData\Local\Microsoft\Windows\Temporary Internet Files\Content.Word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51" cy="40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7E3743BF" wp14:editId="292EF34B">
            <wp:extent cx="4710022" cy="2562045"/>
            <wp:effectExtent l="0" t="0" r="0" b="0"/>
            <wp:docPr id="12" name="Рисунок 12" descr="C:\Users\user\AppData\Local\Microsoft\Windows\Temporary Internet Files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53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5153511D" wp14:editId="045BA586">
            <wp:extent cx="4735902" cy="3234906"/>
            <wp:effectExtent l="0" t="0" r="7620" b="3810"/>
            <wp:docPr id="13" name="Рисунок 13" descr="C:\Users\user\AppData\Local\Microsoft\Windows\Temporary Internet Files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1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33" cy="323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019C7A4A" wp14:editId="6B0C091A">
            <wp:extent cx="4735902" cy="3364302"/>
            <wp:effectExtent l="0" t="0" r="7620" b="7620"/>
            <wp:docPr id="14" name="Рисунок 14" descr="C:\Users\user\AppData\Local\Microsoft\Windows\Temporary Internet Files\Content.Wor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1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36" cy="33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133A7AD3" wp14:editId="4586B13E">
            <wp:extent cx="4735901" cy="3312544"/>
            <wp:effectExtent l="0" t="0" r="7620" b="2540"/>
            <wp:docPr id="15" name="Рисунок 15" descr="C:\Users\user\AppData\Local\Microsoft\Windows\Temporary Internet Files\Content.Word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33" cy="331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4F792AA6" wp14:editId="76660BBA">
            <wp:extent cx="4735901" cy="3286664"/>
            <wp:effectExtent l="0" t="0" r="7620" b="9525"/>
            <wp:docPr id="16" name="Рисунок 16" descr="C:\Users\user\AppData\Local\Microsoft\Windows\Temporary Internet Files\Content.Word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1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34" cy="32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08DFE056" wp14:editId="0FADFA3E">
            <wp:extent cx="4710023" cy="3252159"/>
            <wp:effectExtent l="0" t="0" r="0" b="5715"/>
            <wp:docPr id="17" name="Рисунок 17" descr="C:\Users\user\AppData\Local\Microsoft\Windows\Temporary Internet Files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1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53" cy="32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7EC68C33" wp14:editId="21FD86BA">
            <wp:extent cx="4710023" cy="3355675"/>
            <wp:effectExtent l="0" t="0" r="0" b="0"/>
            <wp:docPr id="18" name="Рисунок 18" descr="C:\Users\user\AppData\Local\Microsoft\Windows\Temporary Internet Files\Content.Word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54" cy="335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5671A5D2" wp14:editId="60F3515D">
            <wp:extent cx="4761781" cy="3347049"/>
            <wp:effectExtent l="0" t="0" r="1270" b="6350"/>
            <wp:docPr id="19" name="Рисунок 19" descr="C:\Users\user\AppData\Local\Microsoft\Windows\Temporary Internet Files\Content.Word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1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14" cy="334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20453603" wp14:editId="1A35D9D9">
            <wp:extent cx="4718649" cy="3260785"/>
            <wp:effectExtent l="0" t="0" r="6350" b="0"/>
            <wp:docPr id="20" name="Рисунок 20" descr="C:\Users\user\AppData\Local\Microsoft\Windows\Temporary Internet Files\Content.Word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1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79" cy="32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6F7768AB" wp14:editId="52F75404">
            <wp:extent cx="4735902" cy="3278038"/>
            <wp:effectExtent l="0" t="0" r="7620" b="0"/>
            <wp:docPr id="21" name="Рисунок 21" descr="C:\Users\user\AppData\Local\Microsoft\Windows\Temporary Internet Files\Content.Word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1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34" cy="32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drawing>
          <wp:inline distT="0" distB="0" distL="0" distR="0" wp14:anchorId="5A7DA4AC" wp14:editId="2123366C">
            <wp:extent cx="4735902" cy="3278038"/>
            <wp:effectExtent l="0" t="0" r="7620" b="0"/>
            <wp:docPr id="22" name="Рисунок 22" descr="C:\Users\user\AppData\Local\Microsoft\Windows\Temporary Internet Files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2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34" cy="32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noProof/>
          <w:lang w:eastAsia="ru-RU"/>
        </w:rPr>
        <w:lastRenderedPageBreak/>
        <w:drawing>
          <wp:inline distT="0" distB="0" distL="0" distR="0" wp14:anchorId="10BA7DFC" wp14:editId="5D7FDEE6">
            <wp:extent cx="4735901" cy="2803585"/>
            <wp:effectExtent l="0" t="0" r="7620" b="0"/>
            <wp:docPr id="23" name="Рисунок 23" descr="C:\Users\user\AppData\Local\Microsoft\Windows\Temporary Internet Files\Content.Word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2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01" cy="280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bCs/>
          <w:sz w:val="12"/>
          <w:szCs w:val="12"/>
        </w:rPr>
        <w:t>Книга 3. ПРОЕКТ ПЛАНИРОВКИ ТЕРРИТОРИИ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bCs/>
          <w:sz w:val="12"/>
          <w:szCs w:val="12"/>
        </w:rPr>
        <w:t>Проект межевания территории</w:t>
      </w:r>
    </w:p>
    <w:tbl>
      <w:tblPr>
        <w:tblStyle w:val="af2"/>
        <w:tblW w:w="0" w:type="auto"/>
        <w:tblInd w:w="108" w:type="dxa"/>
        <w:tblLook w:val="0000" w:firstRow="0" w:lastRow="0" w:firstColumn="0" w:lastColumn="0" w:noHBand="0" w:noVBand="0"/>
      </w:tblPr>
      <w:tblGrid>
        <w:gridCol w:w="567"/>
        <w:gridCol w:w="6379"/>
        <w:gridCol w:w="567"/>
      </w:tblGrid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№ </w:t>
            </w:r>
            <w:proofErr w:type="gramStart"/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п</w:t>
            </w:r>
            <w:proofErr w:type="gramEnd"/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/п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Лист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Текстовые материалы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Выводы по проекту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Перечень образуемых и изменяемых земельных участков и их частей. 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Графические материалы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779EE" w:rsidRPr="002779EE" w:rsidTr="003D266D">
        <w:trPr>
          <w:trHeight w:val="20"/>
        </w:trPr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7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Чертеж межевания территории М 1:1000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ПРОЕКТ ПЛАНИРОВКИ ТЕРРИТОРИИ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(ПРОЕКТ МЕЖЕВАНИЯ ТЕРРИТОРИИ)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bCs/>
          <w:sz w:val="12"/>
          <w:szCs w:val="12"/>
        </w:rPr>
        <w:t>Основание для выполнения проекта межевания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Проект межевания территории разрабатывается в соответствии с проектом планировки территории в целях установления границ земельных участков, предназначенных для строительства и размещения объекта АО "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":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ОБЪЕКТ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>4172П «Электроснабжение скважин №№ 51, 55, 63 Южно-Орловского месторождения»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согласно: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Технического задания на выполнение проекта планировки территории и проекта межевания территории объекта: 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begin"/>
      </w:r>
      <w:r w:rsidRPr="002779EE">
        <w:rPr>
          <w:rFonts w:ascii="Times New Roman" w:eastAsia="Calibri" w:hAnsi="Times New Roman" w:cs="Times New Roman"/>
          <w:sz w:val="12"/>
          <w:szCs w:val="12"/>
        </w:rPr>
        <w:instrText xml:space="preserve"> DOCPROPERTY  ОБЪЕКТ  \* MERGEFORMAT </w:instrTex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separate"/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4172П «Электроснабжение скважин №№ 51, 55, 63 Южно-Орловского 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месторождения»</w:t>
      </w:r>
      <w:r w:rsidRPr="002779EE">
        <w:rPr>
          <w:rFonts w:ascii="Times New Roman" w:eastAsia="Calibri" w:hAnsi="Times New Roman" w:cs="Times New Roman"/>
          <w:sz w:val="12"/>
          <w:szCs w:val="12"/>
        </w:rPr>
        <w:fldChar w:fldCharType="end"/>
      </w:r>
      <w:r w:rsidRPr="002779EE">
        <w:rPr>
          <w:rFonts w:ascii="Times New Roman" w:eastAsia="Calibri" w:hAnsi="Times New Roman" w:cs="Times New Roman"/>
          <w:sz w:val="12"/>
          <w:szCs w:val="12"/>
        </w:rPr>
        <w:t>на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территории муниципального района Сергиевский Самарской области;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- Сведений государственного кадастрового учета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bCs/>
          <w:sz w:val="12"/>
          <w:szCs w:val="12"/>
        </w:rPr>
        <w:t>Цели и задачи выполнения проекта межевания территории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Подготовка проекта межевания территории осуществляется в целях определения местоположения границ образуемых и изменяемых земельных участков.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Сформированные земельные участки должны обеспечить: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возможность полноценной реализации прав на формируемые земельные участки, включая возможность полноценного использования в соответствии с назначением, и эксплуатационными качествами.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возможность долгосрочного использования земельного участка.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Структура землепользования в пределах территории межевания, сформированная в результате межевания должна обеспечить условия для наиболее эффективного использования и развития этой территории.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В процессе межевания решаются следующие задачи: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установление границ земельных участков необходимых для размещения объекта АО "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Самаранефтегаз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".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Проектом межевания границ отображены: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красные линии, утвержденные в составе проекта планировки территории;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-границы образуемых и изменяемых земельных участков и их частей.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>ВЫВОДЫ ПО ПРОЕКТУ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bCs/>
          <w:sz w:val="12"/>
          <w:szCs w:val="12"/>
        </w:rPr>
        <w:t>Настоящим проектом выполнено:</w:t>
      </w: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- Формирование границ образуемых и изменяемых земельных участков и их частей.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Размеры образуемых земельных участков под строительство линейного объекта приняты в соответствии с проектом полосы отвода выполненным ООО «</w:t>
      </w:r>
      <w:proofErr w:type="spellStart"/>
      <w:r w:rsidRPr="002779EE">
        <w:rPr>
          <w:rFonts w:ascii="Times New Roman" w:eastAsia="Calibri" w:hAnsi="Times New Roman" w:cs="Times New Roman"/>
          <w:sz w:val="12"/>
          <w:szCs w:val="12"/>
        </w:rPr>
        <w:t>СамараНИПИнефть</w:t>
      </w:r>
      <w:proofErr w:type="spell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».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lastRenderedPageBreak/>
        <w:t>Земельные участки под строительство объекта образованы с учетом ранее поставленных на государственный кадастровый учет земельных участков.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Проект межевания выполняется с учетом сохранения ранее образованных земельных участков, зарегистрированных в ГКН.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Проект межевания территории является неотъемлемой частью проекта планировки территории. Каталоги координат и дирекционных углов образуемых земельных участков являются приложением к  чертежу межевания, </w:t>
      </w:r>
      <w:proofErr w:type="gramStart"/>
      <w:r w:rsidRPr="002779EE">
        <w:rPr>
          <w:rFonts w:ascii="Times New Roman" w:eastAsia="Calibri" w:hAnsi="Times New Roman" w:cs="Times New Roman"/>
          <w:sz w:val="12"/>
          <w:szCs w:val="12"/>
        </w:rPr>
        <w:t>выполненном</w:t>
      </w:r>
      <w:proofErr w:type="gramEnd"/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в М 1:1000.      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 xml:space="preserve">  Проект межевания территории является основанием для установления границ земельных участков на местности, закрепления их межевыми знаками и регистрации в установленном порядке. </w:t>
      </w: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Pr="002779EE" w:rsidRDefault="002779EE" w:rsidP="002779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Сведения о земельных </w:t>
      </w:r>
      <w:proofErr w:type="gramStart"/>
      <w:r w:rsidRPr="002779EE">
        <w:rPr>
          <w:rFonts w:ascii="Times New Roman" w:eastAsia="Calibri" w:hAnsi="Times New Roman" w:cs="Times New Roman"/>
          <w:b/>
          <w:sz w:val="12"/>
          <w:szCs w:val="12"/>
        </w:rPr>
        <w:t>участках</w:t>
      </w:r>
      <w:proofErr w:type="gramEnd"/>
      <w:r w:rsidRPr="002779EE">
        <w:rPr>
          <w:rFonts w:ascii="Times New Roman" w:eastAsia="Calibri" w:hAnsi="Times New Roman" w:cs="Times New Roman"/>
          <w:b/>
          <w:sz w:val="12"/>
          <w:szCs w:val="12"/>
        </w:rPr>
        <w:t xml:space="preserve"> поставленных на государственный  кадастровый учет</w:t>
      </w:r>
    </w:p>
    <w:tbl>
      <w:tblPr>
        <w:tblStyle w:val="af2"/>
        <w:tblW w:w="7516" w:type="dxa"/>
        <w:tblInd w:w="105" w:type="dxa"/>
        <w:tblLayout w:type="fixed"/>
        <w:tblLook w:val="01E0" w:firstRow="1" w:lastRow="1" w:firstColumn="1" w:lastColumn="1" w:noHBand="0" w:noVBand="0"/>
      </w:tblPr>
      <w:tblGrid>
        <w:gridCol w:w="287"/>
        <w:gridCol w:w="850"/>
        <w:gridCol w:w="567"/>
        <w:gridCol w:w="851"/>
        <w:gridCol w:w="1559"/>
        <w:gridCol w:w="1559"/>
        <w:gridCol w:w="1276"/>
        <w:gridCol w:w="567"/>
      </w:tblGrid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Условный номер земельного участка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Обозначение ЗУ (ЧЗУ)</w:t>
            </w:r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Категория земель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Разрешенное использование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Сведения о правах и землепользователях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Местоположение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Площадь, 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²</w:t>
            </w:r>
          </w:p>
        </w:tc>
      </w:tr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63:31:1401008:111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:111/чзу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Земли с/х назначения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Для размещения объектов с/х назначения, находящихся в </w:t>
            </w: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террит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. Зоне Сх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 (земли неразграниченной собственности)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обл., муниципальный р-н Сергиевский, </w:t>
            </w: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. Черновка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3600</w:t>
            </w:r>
          </w:p>
        </w:tc>
      </w:tr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63:31:1401008:111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:111/чзу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Земли с/х назначения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Для размещения объектов с/х назначения, находящихся в </w:t>
            </w: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террит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. зоне Сх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 (земли неразграниченной собственности)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обл., муниципальный р-н Сергиевский, </w:t>
            </w: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. Черновка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3976</w:t>
            </w:r>
          </w:p>
        </w:tc>
      </w:tr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63:31:0000000:4719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:4719/чзу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Земли с/х назначения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с/х деятельности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ООО «БИО ТОН»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обл., Сергиевский р-н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3600</w:t>
            </w:r>
          </w:p>
        </w:tc>
      </w:tr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63:31:0000000:4719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:4719/чзу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Земли с/х назначения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с/х деятельности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ООО «БИО ТОН»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обл., Сергиевский р-н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3600</w:t>
            </w:r>
          </w:p>
        </w:tc>
      </w:tr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63:31:0000000:4719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:4719/чзу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Земли с/х назначения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с/х деятельности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ООО «БИО ТОН»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обл., Сергиевский р-н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19945</w:t>
            </w:r>
          </w:p>
        </w:tc>
      </w:tr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63:31:0000000:4841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:4841/чзу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Земли с/х назначения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с/х деятельности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Логачева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Ирина Валерьевна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обл., Сергиевский р-н, </w:t>
            </w: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с.п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. Черновка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2704</w:t>
            </w:r>
          </w:p>
        </w:tc>
      </w:tr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63:31:0000000:4516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:4516/чзу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Земли с/х назначения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Для строительства объекта ОАО «</w:t>
            </w: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Самаранефтегаз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»: «Сбор нефти и газа со скважин №37,39 Южно-Орловского месторождения»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 (земли неразграниченной собственности)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Самарская</w:t>
            </w:r>
            <w:proofErr w:type="gram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обл., Сергиевский р-н, в северо-западной части КК 63:31:1406002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</w:tr>
      <w:tr w:rsidR="002779EE" w:rsidRPr="002779EE" w:rsidTr="003D266D">
        <w:trPr>
          <w:trHeight w:val="20"/>
        </w:trPr>
        <w:tc>
          <w:tcPr>
            <w:tcW w:w="28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50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63:31:1406001:10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:10/чзу</w:t>
            </w:r>
            <w:proofErr w:type="gram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851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Земли с/х назначения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Для ведения с/х деятельности</w:t>
            </w:r>
          </w:p>
        </w:tc>
        <w:tc>
          <w:tcPr>
            <w:tcW w:w="1559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Генералов Александр Николаевич</w:t>
            </w:r>
          </w:p>
        </w:tc>
        <w:tc>
          <w:tcPr>
            <w:tcW w:w="1276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Самарская обл., Сергиевский р-н, в границах бывшего совхоза им. 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XXIII</w:t>
            </w: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съезда КПСС (СПК «</w:t>
            </w:r>
            <w:proofErr w:type="spellStart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Черновский</w:t>
            </w:r>
            <w:proofErr w:type="spellEnd"/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567" w:type="dxa"/>
          </w:tcPr>
          <w:p w:rsidR="002779EE" w:rsidRPr="002779EE" w:rsidRDefault="002779EE" w:rsidP="002779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779EE">
              <w:rPr>
                <w:rFonts w:ascii="Times New Roman" w:eastAsia="Calibri" w:hAnsi="Times New Roman" w:cs="Times New Roman"/>
                <w:sz w:val="12"/>
                <w:szCs w:val="12"/>
              </w:rPr>
              <w:t>132</w:t>
            </w:r>
          </w:p>
        </w:tc>
      </w:tr>
    </w:tbl>
    <w:p w:rsidR="002779EE" w:rsidRPr="002779EE" w:rsidRDefault="002779EE" w:rsidP="002779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779EE">
        <w:rPr>
          <w:rFonts w:ascii="Times New Roman" w:eastAsia="Calibri" w:hAnsi="Times New Roman" w:cs="Times New Roman"/>
          <w:sz w:val="12"/>
          <w:szCs w:val="12"/>
        </w:rPr>
        <w:t>Общая площадь участков, поставленных на кадастровый учет:  37611 м².</w:t>
      </w:r>
    </w:p>
    <w:p w:rsidR="002779EE" w:rsidRDefault="002779E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Default="002779E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Default="002779E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79EE" w:rsidRDefault="002779EE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2E49B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C2275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C22750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  <w:r w:rsidR="00941D37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EB0DAF">
      <w:headerReference w:type="default" r:id="rId32"/>
      <w:headerReference w:type="first" r:id="rId33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E19" w:rsidRDefault="009C2E19" w:rsidP="000F23DD">
      <w:pPr>
        <w:spacing w:after="0" w:line="240" w:lineRule="auto"/>
      </w:pPr>
      <w:r>
        <w:separator/>
      </w:r>
    </w:p>
  </w:endnote>
  <w:endnote w:type="continuationSeparator" w:id="0">
    <w:p w:rsidR="009C2E19" w:rsidRDefault="009C2E19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E19" w:rsidRDefault="009C2E19" w:rsidP="000F23DD">
      <w:pPr>
        <w:spacing w:after="0" w:line="240" w:lineRule="auto"/>
      </w:pPr>
      <w:r>
        <w:separator/>
      </w:r>
    </w:p>
  </w:footnote>
  <w:footnote w:type="continuationSeparator" w:id="0">
    <w:p w:rsidR="009C2E19" w:rsidRDefault="009C2E19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81" w:rsidRDefault="009C2E19" w:rsidP="009F1ADE">
    <w:pPr>
      <w:pStyle w:val="a8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F70581">
          <w:fldChar w:fldCharType="begin"/>
        </w:r>
        <w:r w:rsidR="00F70581">
          <w:instrText>PAGE   \* MERGEFORMAT</w:instrText>
        </w:r>
        <w:r w:rsidR="00F70581">
          <w:fldChar w:fldCharType="separate"/>
        </w:r>
        <w:r w:rsidR="002779EE">
          <w:rPr>
            <w:noProof/>
          </w:rPr>
          <w:t>64</w:t>
        </w:r>
        <w:r w:rsidR="00F70581">
          <w:rPr>
            <w:noProof/>
          </w:rPr>
          <w:fldChar w:fldCharType="end"/>
        </w:r>
      </w:sdtContent>
    </w:sdt>
  </w:p>
  <w:p w:rsidR="00F70581" w:rsidRDefault="00F70581" w:rsidP="00C85392">
    <w:pPr>
      <w:pStyle w:val="a8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F70581" w:rsidRPr="00C86DE1" w:rsidRDefault="00F70581" w:rsidP="00263DC0">
    <w:pPr>
      <w:pStyle w:val="a8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Четверг, 14 декабря 2017 года, №62 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245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F70581" w:rsidRDefault="00F70581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0581" w:rsidRPr="000443FC" w:rsidRDefault="00F70581" w:rsidP="000443FC">
    <w:pPr>
      <w:pStyle w:val="a8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F70581" w:rsidRPr="00263DC0" w:rsidRDefault="00F70581" w:rsidP="000443FC">
    <w:pPr>
      <w:pStyle w:val="a8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F70581" w:rsidRDefault="00F70581"/>
  <w:p w:rsidR="00F70581" w:rsidRDefault="00F70581"/>
  <w:p w:rsidR="00F70581" w:rsidRDefault="00F70581"/>
  <w:p w:rsidR="00F70581" w:rsidRDefault="00F70581"/>
  <w:p w:rsidR="00F70581" w:rsidRDefault="00F70581"/>
  <w:p w:rsidR="00F70581" w:rsidRDefault="00F70581"/>
  <w:p w:rsidR="00F70581" w:rsidRDefault="00F70581"/>
  <w:p w:rsidR="00F70581" w:rsidRDefault="00F70581"/>
  <w:p w:rsidR="00F70581" w:rsidRDefault="00F70581"/>
  <w:p w:rsidR="00F70581" w:rsidRDefault="00F70581"/>
  <w:p w:rsidR="00F70581" w:rsidRDefault="00F7058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0000018"/>
    <w:multiLevelType w:val="singleLevel"/>
    <w:tmpl w:val="00000018"/>
    <w:name w:val="WW8Num31"/>
    <w:lvl w:ilvl="0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</w:lvl>
  </w:abstractNum>
  <w:abstractNum w:abstractNumId="16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0D176E94"/>
    <w:multiLevelType w:val="hybridMultilevel"/>
    <w:tmpl w:val="EF5086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4720F1E"/>
    <w:multiLevelType w:val="hybridMultilevel"/>
    <w:tmpl w:val="3282EF2E"/>
    <w:lvl w:ilvl="0" w:tplc="1AC8B948">
      <w:start w:val="1"/>
      <w:numFmt w:val="bullet"/>
      <w:lvlRestart w:val="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13260D74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9B56E78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67345E4"/>
    <w:multiLevelType w:val="hybridMultilevel"/>
    <w:tmpl w:val="87741416"/>
    <w:lvl w:ilvl="0" w:tplc="F0B042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AE738D"/>
    <w:multiLevelType w:val="multilevel"/>
    <w:tmpl w:val="7C8453EC"/>
    <w:lvl w:ilvl="0">
      <w:start w:val="3"/>
      <w:numFmt w:val="decimal"/>
      <w:lvlText w:val="%1."/>
      <w:lvlJc w:val="left"/>
      <w:pPr>
        <w:ind w:left="1211" w:hanging="360"/>
      </w:pPr>
      <w:rPr>
        <w:b/>
        <w:sz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571" w:hanging="72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1931" w:hanging="108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23">
    <w:nsid w:val="31540FF2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6">
    <w:nsid w:val="4C190F1A"/>
    <w:multiLevelType w:val="hybridMultilevel"/>
    <w:tmpl w:val="D518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D65F25"/>
    <w:multiLevelType w:val="hybridMultilevel"/>
    <w:tmpl w:val="B386B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DA4BBF"/>
    <w:multiLevelType w:val="hybridMultilevel"/>
    <w:tmpl w:val="28466884"/>
    <w:lvl w:ilvl="0" w:tplc="A6CC5B0E">
      <w:start w:val="1"/>
      <w:numFmt w:val="decimal"/>
      <w:lvlText w:val="%1)"/>
      <w:lvlJc w:val="left"/>
      <w:pPr>
        <w:tabs>
          <w:tab w:val="num" w:pos="284"/>
        </w:tabs>
        <w:ind w:left="0" w:firstLine="737"/>
      </w:pPr>
      <w:rPr>
        <w:rFonts w:cs="Times New Roman"/>
      </w:rPr>
    </w:lvl>
    <w:lvl w:ilvl="1" w:tplc="8A1E092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042F9B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9100C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EE2B82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D2A44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7FC27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32C62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B0CE38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2FB104D"/>
    <w:multiLevelType w:val="multilevel"/>
    <w:tmpl w:val="9D88D1BC"/>
    <w:lvl w:ilvl="0">
      <w:start w:val="1"/>
      <w:numFmt w:val="decimal"/>
      <w:pStyle w:val="a1"/>
      <w:lvlText w:val="Статья 2-%1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cs="Times New Roman" w:hint="default"/>
      </w:rPr>
    </w:lvl>
  </w:abstractNum>
  <w:abstractNum w:abstractNumId="30">
    <w:nsid w:val="65704900"/>
    <w:multiLevelType w:val="hybridMultilevel"/>
    <w:tmpl w:val="A75273BC"/>
    <w:lvl w:ilvl="0" w:tplc="0EA2DE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65E07BF4"/>
    <w:multiLevelType w:val="hybridMultilevel"/>
    <w:tmpl w:val="30BCF3BC"/>
    <w:lvl w:ilvl="0" w:tplc="040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">
    <w:nsid w:val="6B474336"/>
    <w:multiLevelType w:val="multilevel"/>
    <w:tmpl w:val="7ACEAD14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4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pPr>
        <w:ind w:left="0" w:firstLine="0"/>
      </w:pPr>
    </w:lvl>
    <w:lvl w:ilvl="1" w:tplc="F2DA4FF0">
      <w:start w:val="1"/>
      <w:numFmt w:val="upperRoman"/>
      <w:lvlText w:val="Глава %2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1211" w:hanging="360"/>
      </w:pPr>
    </w:lvl>
    <w:lvl w:ilvl="4" w:tplc="D450C254">
      <w:start w:val="1"/>
      <w:numFmt w:val="decimal"/>
      <w:lvlText w:val="%5)"/>
      <w:lvlJc w:val="left"/>
      <w:pPr>
        <w:ind w:left="0" w:firstLine="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17"/>
  </w:num>
  <w:num w:numId="4">
    <w:abstractNumId w:val="25"/>
  </w:num>
  <w:num w:numId="5">
    <w:abstractNumId w:val="33"/>
  </w:num>
  <w:num w:numId="6">
    <w:abstractNumId w:val="29"/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0"/>
  </w:num>
  <w:num w:numId="20">
    <w:abstractNumId w:val="27"/>
  </w:num>
  <w:num w:numId="21">
    <w:abstractNumId w:val="19"/>
  </w:num>
  <w:num w:numId="22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605B"/>
    <w:rsid w:val="00016165"/>
    <w:rsid w:val="000161CB"/>
    <w:rsid w:val="00016926"/>
    <w:rsid w:val="00016C7B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3EB0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4A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10E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19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D0613"/>
    <w:rsid w:val="000D0627"/>
    <w:rsid w:val="000D079D"/>
    <w:rsid w:val="000D0B9B"/>
    <w:rsid w:val="000D0E5A"/>
    <w:rsid w:val="000D12F7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C42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C9"/>
    <w:rsid w:val="0015663B"/>
    <w:rsid w:val="00156906"/>
    <w:rsid w:val="00156CB8"/>
    <w:rsid w:val="00157069"/>
    <w:rsid w:val="001571ED"/>
    <w:rsid w:val="00160177"/>
    <w:rsid w:val="001609C8"/>
    <w:rsid w:val="00160A71"/>
    <w:rsid w:val="00160CA7"/>
    <w:rsid w:val="001619CC"/>
    <w:rsid w:val="001619E7"/>
    <w:rsid w:val="00161B63"/>
    <w:rsid w:val="00162451"/>
    <w:rsid w:val="00162460"/>
    <w:rsid w:val="001625A9"/>
    <w:rsid w:val="00162AD0"/>
    <w:rsid w:val="00162F49"/>
    <w:rsid w:val="00162FF7"/>
    <w:rsid w:val="001630D3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65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5D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185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2EE2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1F7EC7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2EA0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1B9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9EE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EC1"/>
    <w:rsid w:val="00290F6B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70E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F44"/>
    <w:rsid w:val="002B3F89"/>
    <w:rsid w:val="002B4082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7D6"/>
    <w:rsid w:val="002D3B33"/>
    <w:rsid w:val="002D3CBF"/>
    <w:rsid w:val="002D4C51"/>
    <w:rsid w:val="002D50A1"/>
    <w:rsid w:val="002D5BBC"/>
    <w:rsid w:val="002D5C98"/>
    <w:rsid w:val="002D62FE"/>
    <w:rsid w:val="002D64A0"/>
    <w:rsid w:val="002D6931"/>
    <w:rsid w:val="002D6F92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9BC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52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4C6"/>
    <w:rsid w:val="00351B54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1F4B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2DBA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903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6C72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267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47FDF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2B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7A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24B3"/>
    <w:rsid w:val="00472A59"/>
    <w:rsid w:val="00472E05"/>
    <w:rsid w:val="00472E1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C27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8B"/>
    <w:rsid w:val="004A6FD2"/>
    <w:rsid w:val="004A700B"/>
    <w:rsid w:val="004A724B"/>
    <w:rsid w:val="004A74F4"/>
    <w:rsid w:val="004A7517"/>
    <w:rsid w:val="004A7FAF"/>
    <w:rsid w:val="004B021A"/>
    <w:rsid w:val="004B0282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90B"/>
    <w:rsid w:val="004E0ABE"/>
    <w:rsid w:val="004E0AFC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6E4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A1E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3ED2"/>
    <w:rsid w:val="00594012"/>
    <w:rsid w:val="0059429B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C51"/>
    <w:rsid w:val="005A1F3F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5E1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CA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B4E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868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68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0D2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BD4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5ACF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7C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1C92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1AF3"/>
    <w:rsid w:val="008E32DF"/>
    <w:rsid w:val="008E37BB"/>
    <w:rsid w:val="008E387D"/>
    <w:rsid w:val="008E3969"/>
    <w:rsid w:val="008E39AD"/>
    <w:rsid w:val="008E3B9E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50B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731"/>
    <w:rsid w:val="009777E1"/>
    <w:rsid w:val="009779E8"/>
    <w:rsid w:val="00977A6C"/>
    <w:rsid w:val="00977FA4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2E19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2D0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24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194"/>
    <w:rsid w:val="00A3280F"/>
    <w:rsid w:val="00A32810"/>
    <w:rsid w:val="00A331AB"/>
    <w:rsid w:val="00A334B3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349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4E4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55E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5BA4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281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750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92C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D8C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E07"/>
    <w:rsid w:val="00D60F59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396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2D2"/>
    <w:rsid w:val="00E1371A"/>
    <w:rsid w:val="00E138F4"/>
    <w:rsid w:val="00E1390F"/>
    <w:rsid w:val="00E13923"/>
    <w:rsid w:val="00E13AB2"/>
    <w:rsid w:val="00E13B76"/>
    <w:rsid w:val="00E1403C"/>
    <w:rsid w:val="00E14060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959"/>
    <w:rsid w:val="00E56A76"/>
    <w:rsid w:val="00E56ABF"/>
    <w:rsid w:val="00E56AF3"/>
    <w:rsid w:val="00E56E38"/>
    <w:rsid w:val="00E56F7A"/>
    <w:rsid w:val="00E5730D"/>
    <w:rsid w:val="00E57C37"/>
    <w:rsid w:val="00E603B4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38C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A1E"/>
    <w:rsid w:val="00EC2A7E"/>
    <w:rsid w:val="00EC3D3B"/>
    <w:rsid w:val="00EC42D2"/>
    <w:rsid w:val="00EC4443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955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BA4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581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99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List Bullet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74883"/>
  </w:style>
  <w:style w:type="paragraph" w:styleId="10">
    <w:name w:val="heading 1"/>
    <w:aliases w:val=" Знак7"/>
    <w:basedOn w:val="a2"/>
    <w:next w:val="a2"/>
    <w:link w:val="11"/>
    <w:uiPriority w:val="99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2"/>
    <w:next w:val="a2"/>
    <w:link w:val="20"/>
    <w:uiPriority w:val="99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9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uiPriority w:val="99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2"/>
    <w:next w:val="a2"/>
    <w:link w:val="50"/>
    <w:uiPriority w:val="99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2"/>
    <w:next w:val="a2"/>
    <w:link w:val="60"/>
    <w:uiPriority w:val="99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2"/>
    <w:next w:val="a2"/>
    <w:link w:val="70"/>
    <w:uiPriority w:val="99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2"/>
    <w:next w:val="a2"/>
    <w:link w:val="80"/>
    <w:uiPriority w:val="99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2"/>
    <w:next w:val="a2"/>
    <w:link w:val="90"/>
    <w:uiPriority w:val="99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3"/>
    <w:link w:val="10"/>
    <w:uiPriority w:val="99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3"/>
    <w:link w:val="2"/>
    <w:uiPriority w:val="99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uiPriority w:val="99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3"/>
    <w:link w:val="4"/>
    <w:uiPriority w:val="9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2"/>
    <w:link w:val="a7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rsid w:val="004B7EB6"/>
    <w:rPr>
      <w:rFonts w:ascii="Tahoma" w:hAnsi="Tahoma" w:cs="Tahoma"/>
      <w:sz w:val="16"/>
      <w:szCs w:val="16"/>
    </w:rPr>
  </w:style>
  <w:style w:type="paragraph" w:styleId="a8">
    <w:name w:val="header"/>
    <w:aliases w:val=" Знак"/>
    <w:basedOn w:val="a2"/>
    <w:link w:val="a9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aliases w:val=" Знак Знак"/>
    <w:basedOn w:val="a3"/>
    <w:link w:val="a8"/>
    <w:uiPriority w:val="99"/>
    <w:rsid w:val="000F23DD"/>
  </w:style>
  <w:style w:type="paragraph" w:styleId="aa">
    <w:name w:val="footer"/>
    <w:basedOn w:val="a2"/>
    <w:link w:val="ab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rsid w:val="000F23DD"/>
  </w:style>
  <w:style w:type="paragraph" w:styleId="ac">
    <w:name w:val="List Paragraph"/>
    <w:basedOn w:val="a2"/>
    <w:uiPriority w:val="34"/>
    <w:qFormat/>
    <w:rsid w:val="00103914"/>
    <w:pPr>
      <w:ind w:left="720"/>
      <w:contextualSpacing/>
    </w:pPr>
  </w:style>
  <w:style w:type="paragraph" w:styleId="ad">
    <w:name w:val="No Spacing"/>
    <w:link w:val="ae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3"/>
    <w:link w:val="ad"/>
    <w:uiPriority w:val="1"/>
    <w:rsid w:val="006635DF"/>
    <w:rPr>
      <w:rFonts w:eastAsiaTheme="minorEastAsia"/>
      <w:lang w:eastAsia="ru-RU"/>
    </w:rPr>
  </w:style>
  <w:style w:type="character" w:styleId="af">
    <w:name w:val="Hyperlink"/>
    <w:basedOn w:val="a3"/>
    <w:uiPriority w:val="99"/>
    <w:unhideWhenUsed/>
    <w:rsid w:val="00923E3B"/>
    <w:rPr>
      <w:color w:val="0000FF" w:themeColor="hyperlink"/>
      <w:u w:val="single"/>
    </w:rPr>
  </w:style>
  <w:style w:type="paragraph" w:styleId="af0">
    <w:name w:val="Body Text Indent"/>
    <w:basedOn w:val="a2"/>
    <w:link w:val="af1"/>
    <w:uiPriority w:val="99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1">
    <w:name w:val="Основной текст с отступом Знак"/>
    <w:basedOn w:val="a3"/>
    <w:link w:val="af0"/>
    <w:uiPriority w:val="99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2">
    <w:name w:val="Table Grid"/>
    <w:basedOn w:val="a4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2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3"/>
    <w:qFormat/>
    <w:rsid w:val="00511A7F"/>
    <w:rPr>
      <w:b/>
      <w:bCs/>
    </w:rPr>
  </w:style>
  <w:style w:type="paragraph" w:styleId="af4">
    <w:name w:val="footnote text"/>
    <w:basedOn w:val="a2"/>
    <w:link w:val="af5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екст сноски Знак"/>
    <w:basedOn w:val="a3"/>
    <w:link w:val="af4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otnote reference"/>
    <w:uiPriority w:val="99"/>
    <w:rsid w:val="00511A7F"/>
    <w:rPr>
      <w:vertAlign w:val="superscript"/>
    </w:rPr>
  </w:style>
  <w:style w:type="paragraph" w:customStyle="1" w:styleId="12">
    <w:name w:val="Знак1"/>
    <w:basedOn w:val="a2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7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2"/>
    <w:link w:val="af8"/>
    <w:uiPriority w:val="99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8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3"/>
    <w:link w:val="af7"/>
    <w:uiPriority w:val="99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9">
    <w:name w:val="endnote text"/>
    <w:basedOn w:val="a2"/>
    <w:link w:val="afa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3"/>
    <w:link w:val="af9"/>
    <w:uiPriority w:val="99"/>
    <w:semiHidden/>
    <w:rsid w:val="00E27E91"/>
    <w:rPr>
      <w:sz w:val="20"/>
      <w:szCs w:val="20"/>
    </w:rPr>
  </w:style>
  <w:style w:type="character" w:styleId="afb">
    <w:name w:val="endnote reference"/>
    <w:basedOn w:val="a3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aliases w:val="Знак2"/>
    <w:basedOn w:val="a2"/>
    <w:link w:val="22"/>
    <w:uiPriority w:val="99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aliases w:val="Знак2 Знак"/>
    <w:basedOn w:val="a3"/>
    <w:link w:val="21"/>
    <w:uiPriority w:val="99"/>
    <w:rsid w:val="00297B5E"/>
  </w:style>
  <w:style w:type="character" w:styleId="afc">
    <w:name w:val="FollowedHyperlink"/>
    <w:basedOn w:val="a3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2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2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2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2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2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2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3"/>
    <w:link w:val="7"/>
    <w:uiPriority w:val="99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3"/>
    <w:link w:val="6"/>
    <w:uiPriority w:val="99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2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2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2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2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2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2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2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2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2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2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2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2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2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2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2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2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2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2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2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2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2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2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2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2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2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2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2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d">
    <w:name w:val="Light Shading"/>
    <w:basedOn w:val="a4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5"/>
    <w:semiHidden/>
    <w:unhideWhenUsed/>
    <w:rsid w:val="00ED2103"/>
  </w:style>
  <w:style w:type="character" w:styleId="afe">
    <w:name w:val="page number"/>
    <w:basedOn w:val="a3"/>
    <w:uiPriority w:val="99"/>
    <w:rsid w:val="00ED2103"/>
  </w:style>
  <w:style w:type="paragraph" w:customStyle="1" w:styleId="xl119">
    <w:name w:val="xl119"/>
    <w:basedOn w:val="a2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2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2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2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2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2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2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2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2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aliases w:val="Знак"/>
    <w:basedOn w:val="a2"/>
    <w:link w:val="24"/>
    <w:uiPriority w:val="99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aliases w:val="Знак Знак"/>
    <w:basedOn w:val="a3"/>
    <w:link w:val="23"/>
    <w:uiPriority w:val="99"/>
    <w:rsid w:val="008E12AB"/>
  </w:style>
  <w:style w:type="paragraph" w:customStyle="1" w:styleId="FR1">
    <w:name w:val="FR1"/>
    <w:uiPriority w:val="99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uiPriority w:val="99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2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3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f">
    <w:name w:val="Normal (Web)"/>
    <w:basedOn w:val="a2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2"/>
    <w:uiPriority w:val="99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2"/>
    <w:uiPriority w:val="99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0">
    <w:name w:val="Title"/>
    <w:basedOn w:val="a2"/>
    <w:link w:val="aff1"/>
    <w:uiPriority w:val="99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1">
    <w:name w:val="Название Знак"/>
    <w:basedOn w:val="a3"/>
    <w:link w:val="aff0"/>
    <w:uiPriority w:val="99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2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2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2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2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2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2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2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2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2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2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2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2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2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aliases w:val="НТП- Маркированный список,Маркированный список полуторный,Маркированный список Знак3,Маркированный список Знак Знак2,Маркированный список Знак Знак2 Знак Знак Знак Знак"/>
    <w:basedOn w:val="a2"/>
    <w:link w:val="aff2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2"/>
    <w:link w:val="32"/>
    <w:uiPriority w:val="99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3"/>
    <w:link w:val="31"/>
    <w:uiPriority w:val="99"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3"/>
    <w:link w:val="5"/>
    <w:uiPriority w:val="99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3"/>
    <w:link w:val="8"/>
    <w:uiPriority w:val="99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3"/>
    <w:link w:val="9"/>
    <w:uiPriority w:val="9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3">
    <w:name w:val="Emphasis"/>
    <w:qFormat/>
    <w:rsid w:val="00153D39"/>
    <w:rPr>
      <w:i/>
      <w:iCs/>
    </w:rPr>
  </w:style>
  <w:style w:type="character" w:customStyle="1" w:styleId="aff4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5">
    <w:name w:val="Заголовок"/>
    <w:basedOn w:val="a2"/>
    <w:next w:val="af7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6">
    <w:name w:val="List"/>
    <w:aliases w:val="Знак3"/>
    <w:basedOn w:val="af7"/>
    <w:link w:val="aff7"/>
    <w:uiPriority w:val="99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2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2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2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2"/>
    <w:uiPriority w:val="99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2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2"/>
    <w:uiPriority w:val="99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8">
    <w:name w:val="Содержимое врезки"/>
    <w:basedOn w:val="af7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9">
    <w:name w:val="Содержимое таблицы"/>
    <w:basedOn w:val="a2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a">
    <w:name w:val="Заголовок таблицы"/>
    <w:basedOn w:val="aff9"/>
    <w:rsid w:val="00153D39"/>
    <w:pPr>
      <w:jc w:val="center"/>
    </w:pPr>
    <w:rPr>
      <w:b/>
      <w:bCs/>
    </w:rPr>
  </w:style>
  <w:style w:type="paragraph" w:customStyle="1" w:styleId="affb">
    <w:name w:val="Основной текст СамНИПИ"/>
    <w:link w:val="affc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c">
    <w:name w:val="Основной текст СамНИПИ Знак"/>
    <w:link w:val="affb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d">
    <w:name w:val="Титульный СамНИПИ"/>
    <w:next w:val="affb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e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2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2"/>
    <w:link w:val="affe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2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2">
    <w:name w:val="Маркированный список Знак"/>
    <w:aliases w:val="НТП- Маркированный список Знак,Маркированный список полуторный Знак,Маркированный список Знак3 Знак,Маркированный список Знак Знак2 Знак,Маркированный список Знак Знак2 Знак Знак Знак Зна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f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3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3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2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f0">
    <w:name w:val="Таблица_Строка"/>
    <w:basedOn w:val="a2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1">
    <w:name w:val="Таблица_Шапка"/>
    <w:basedOn w:val="a2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4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2">
    <w:name w:val="line number"/>
    <w:basedOn w:val="a3"/>
    <w:uiPriority w:val="99"/>
    <w:rsid w:val="00111CB2"/>
  </w:style>
  <w:style w:type="paragraph" w:customStyle="1" w:styleId="1c">
    <w:name w:val="Абзац списка1"/>
    <w:basedOn w:val="a2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2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3"/>
    <w:rsid w:val="00111CB2"/>
  </w:style>
  <w:style w:type="character" w:customStyle="1" w:styleId="apple-style-span">
    <w:name w:val="apple-style-span"/>
    <w:basedOn w:val="a3"/>
    <w:rsid w:val="00111CB2"/>
  </w:style>
  <w:style w:type="paragraph" w:customStyle="1" w:styleId="afff3">
    <w:name w:val="Нумерованный список СамНИПИ"/>
    <w:link w:val="afff4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4">
    <w:name w:val="Нумерованный список СамНИПИ Знак"/>
    <w:link w:val="afff3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5">
    <w:name w:val="Основной"/>
    <w:basedOn w:val="af0"/>
    <w:uiPriority w:val="99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2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2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2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2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2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uiPriority w:val="99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2"/>
    <w:rsid w:val="00E003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2"/>
    <w:rsid w:val="00E0039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6">
    <w:name w:val="Document Map"/>
    <w:basedOn w:val="a2"/>
    <w:link w:val="afff7"/>
    <w:uiPriority w:val="99"/>
    <w:semiHidden/>
    <w:unhideWhenUsed/>
    <w:rsid w:val="002779EE"/>
    <w:pPr>
      <w:spacing w:after="0" w:line="240" w:lineRule="auto"/>
    </w:pPr>
    <w:rPr>
      <w:rFonts w:ascii="Lucida Grande CY" w:eastAsia="MS Mincho" w:hAnsi="Lucida Grande CY" w:cs="Times New Roman"/>
      <w:sz w:val="24"/>
      <w:szCs w:val="24"/>
      <w:lang w:eastAsia="ru-RU"/>
    </w:rPr>
  </w:style>
  <w:style w:type="character" w:customStyle="1" w:styleId="afff7">
    <w:name w:val="Схема документа Знак"/>
    <w:basedOn w:val="a3"/>
    <w:link w:val="afff6"/>
    <w:uiPriority w:val="99"/>
    <w:semiHidden/>
    <w:rsid w:val="002779EE"/>
    <w:rPr>
      <w:rFonts w:ascii="Lucida Grande CY" w:eastAsia="MS Mincho" w:hAnsi="Lucida Grande CY" w:cs="Times New Roman"/>
      <w:sz w:val="24"/>
      <w:szCs w:val="24"/>
      <w:lang w:eastAsia="ru-RU"/>
    </w:rPr>
  </w:style>
  <w:style w:type="character" w:styleId="afff8">
    <w:name w:val="annotation reference"/>
    <w:basedOn w:val="a3"/>
    <w:uiPriority w:val="99"/>
    <w:unhideWhenUsed/>
    <w:rsid w:val="002779EE"/>
    <w:rPr>
      <w:sz w:val="18"/>
    </w:rPr>
  </w:style>
  <w:style w:type="paragraph" w:styleId="afff9">
    <w:name w:val="annotation text"/>
    <w:basedOn w:val="a2"/>
    <w:link w:val="afffa"/>
    <w:uiPriority w:val="99"/>
    <w:unhideWhenUsed/>
    <w:rsid w:val="002779E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ffa">
    <w:name w:val="Текст примечания Знак"/>
    <w:basedOn w:val="a3"/>
    <w:link w:val="afff9"/>
    <w:uiPriority w:val="99"/>
    <w:rsid w:val="002779EE"/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afffb">
    <w:name w:val="Тема примечания Знак"/>
    <w:link w:val="afffc"/>
    <w:uiPriority w:val="99"/>
    <w:locked/>
    <w:rsid w:val="002779EE"/>
    <w:rPr>
      <w:b/>
    </w:rPr>
  </w:style>
  <w:style w:type="paragraph" w:styleId="afffc">
    <w:name w:val="annotation subject"/>
    <w:basedOn w:val="afff9"/>
    <w:next w:val="afff9"/>
    <w:link w:val="afffb"/>
    <w:uiPriority w:val="99"/>
    <w:unhideWhenUsed/>
    <w:rsid w:val="002779EE"/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character" w:customStyle="1" w:styleId="1e">
    <w:name w:val="Тема примечания Знак1"/>
    <w:basedOn w:val="afffa"/>
    <w:uiPriority w:val="99"/>
    <w:semiHidden/>
    <w:rsid w:val="002779EE"/>
    <w:rPr>
      <w:rFonts w:ascii="Cambria" w:eastAsia="MS Mincho" w:hAnsi="Cambria" w:cs="Times New Roman"/>
      <w:b/>
      <w:bCs/>
      <w:sz w:val="24"/>
      <w:szCs w:val="24"/>
      <w:lang w:eastAsia="ru-RU"/>
    </w:rPr>
  </w:style>
  <w:style w:type="character" w:customStyle="1" w:styleId="110">
    <w:name w:val="Тема примечания Знак11"/>
    <w:basedOn w:val="afffa"/>
    <w:uiPriority w:val="99"/>
    <w:semiHidden/>
    <w:rsid w:val="002779EE"/>
    <w:rPr>
      <w:rFonts w:ascii="Cambria" w:eastAsia="MS Mincho" w:hAnsi="Cambria" w:cs="Times New Roman"/>
      <w:b/>
      <w:bCs/>
      <w:sz w:val="24"/>
      <w:szCs w:val="24"/>
      <w:lang w:val="x-none" w:eastAsia="x-none"/>
    </w:rPr>
  </w:style>
  <w:style w:type="paragraph" w:customStyle="1" w:styleId="afffd">
    <w:name w:val="Основной стиль"/>
    <w:basedOn w:val="a2"/>
    <w:link w:val="afffe"/>
    <w:rsid w:val="002779EE"/>
    <w:pPr>
      <w:spacing w:after="0" w:line="240" w:lineRule="auto"/>
      <w:ind w:firstLine="680"/>
      <w:jc w:val="both"/>
    </w:pPr>
    <w:rPr>
      <w:rFonts w:ascii="Arial" w:eastAsia="MS Mincho" w:hAnsi="Arial" w:cs="Times New Roman"/>
      <w:sz w:val="24"/>
      <w:szCs w:val="28"/>
      <w:lang w:eastAsia="ru-RU"/>
    </w:rPr>
  </w:style>
  <w:style w:type="character" w:customStyle="1" w:styleId="afffe">
    <w:name w:val="Основной стиль Знак"/>
    <w:link w:val="afffd"/>
    <w:locked/>
    <w:rsid w:val="002779EE"/>
    <w:rPr>
      <w:rFonts w:ascii="Arial" w:eastAsia="MS Mincho" w:hAnsi="Arial" w:cs="Times New Roman"/>
      <w:sz w:val="24"/>
      <w:szCs w:val="28"/>
      <w:lang w:eastAsia="ru-RU"/>
    </w:rPr>
  </w:style>
  <w:style w:type="paragraph" w:customStyle="1" w:styleId="affff">
    <w:name w:val="Стиль названия"/>
    <w:basedOn w:val="a2"/>
    <w:uiPriority w:val="99"/>
    <w:rsid w:val="002779EE"/>
    <w:pPr>
      <w:spacing w:after="60" w:line="240" w:lineRule="auto"/>
      <w:ind w:firstLine="680"/>
      <w:jc w:val="both"/>
    </w:pPr>
    <w:rPr>
      <w:rFonts w:ascii="Arial" w:eastAsia="MS Mincho" w:hAnsi="Arial" w:cs="Times New Roman"/>
      <w:b/>
      <w:i/>
      <w:sz w:val="24"/>
      <w:szCs w:val="28"/>
      <w:lang w:eastAsia="ru-RU"/>
    </w:rPr>
  </w:style>
  <w:style w:type="paragraph" w:customStyle="1" w:styleId="affff0">
    <w:name w:val="Стиль части"/>
    <w:basedOn w:val="10"/>
    <w:uiPriority w:val="99"/>
    <w:rsid w:val="002779EE"/>
    <w:pPr>
      <w:spacing w:after="60"/>
    </w:pPr>
    <w:rPr>
      <w:rFonts w:ascii="Arial" w:eastAsia="MS Mincho" w:hAnsi="Arial"/>
      <w:kern w:val="28"/>
      <w:szCs w:val="32"/>
    </w:rPr>
  </w:style>
  <w:style w:type="paragraph" w:customStyle="1" w:styleId="Style11">
    <w:name w:val="Style11"/>
    <w:basedOn w:val="a2"/>
    <w:rsid w:val="002779EE"/>
    <w:pPr>
      <w:widowControl w:val="0"/>
      <w:autoSpaceDE w:val="0"/>
      <w:autoSpaceDN w:val="0"/>
      <w:adjustRightInd w:val="0"/>
      <w:spacing w:after="0" w:line="324" w:lineRule="exact"/>
      <w:ind w:firstLine="715"/>
      <w:jc w:val="both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311">
    <w:name w:val="Светлая сетка — акцент 31"/>
    <w:basedOn w:val="a2"/>
    <w:uiPriority w:val="34"/>
    <w:qFormat/>
    <w:rsid w:val="002779EE"/>
    <w:pPr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  <w:lang w:eastAsia="ru-RU"/>
    </w:rPr>
  </w:style>
  <w:style w:type="paragraph" w:customStyle="1" w:styleId="affff1">
    <w:name w:val="Стиль глав правил"/>
    <w:basedOn w:val="a2"/>
    <w:uiPriority w:val="99"/>
    <w:rsid w:val="002779EE"/>
    <w:pPr>
      <w:spacing w:before="200" w:after="0" w:line="240" w:lineRule="auto"/>
      <w:jc w:val="center"/>
      <w:outlineLvl w:val="0"/>
    </w:pPr>
    <w:rPr>
      <w:rFonts w:ascii="Times New Roman" w:eastAsia="MS ??" w:hAnsi="Times New Roman" w:cs="Times New Roman"/>
      <w:b/>
      <w:kern w:val="28"/>
      <w:sz w:val="28"/>
      <w:szCs w:val="28"/>
      <w:lang w:eastAsia="ru-RU"/>
    </w:rPr>
  </w:style>
  <w:style w:type="paragraph" w:customStyle="1" w:styleId="a1">
    <w:name w:val="ВидыДеятельности"/>
    <w:basedOn w:val="a2"/>
    <w:uiPriority w:val="99"/>
    <w:rsid w:val="002779EE"/>
    <w:pPr>
      <w:numPr>
        <w:numId w:val="6"/>
      </w:numPr>
      <w:tabs>
        <w:tab w:val="left" w:pos="851"/>
      </w:tabs>
      <w:spacing w:after="80" w:line="240" w:lineRule="auto"/>
      <w:jc w:val="both"/>
    </w:pPr>
    <w:rPr>
      <w:rFonts w:ascii="Arial" w:eastAsia="MS ??" w:hAnsi="Arial" w:cs="Times New Roman"/>
      <w:szCs w:val="20"/>
      <w:lang w:eastAsia="ru-RU"/>
    </w:rPr>
  </w:style>
  <w:style w:type="paragraph" w:customStyle="1" w:styleId="121">
    <w:name w:val="Средняя сетка 1 — акцент 21"/>
    <w:basedOn w:val="a2"/>
    <w:uiPriority w:val="34"/>
    <w:qFormat/>
    <w:rsid w:val="002779E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212">
    <w:name w:val="Заголовок 2 Знак1"/>
    <w:uiPriority w:val="99"/>
    <w:semiHidden/>
    <w:locked/>
    <w:rsid w:val="002779EE"/>
    <w:rPr>
      <w:rFonts w:ascii="Cambria" w:eastAsia="MS Gothic" w:hAnsi="Cambria"/>
      <w:b/>
      <w:i/>
      <w:sz w:val="28"/>
    </w:rPr>
  </w:style>
  <w:style w:type="paragraph" w:customStyle="1" w:styleId="ConsNormal0">
    <w:name w:val="ConsNormal Знак"/>
    <w:link w:val="ConsNormal1"/>
    <w:uiPriority w:val="99"/>
    <w:rsid w:val="002779EE"/>
    <w:pPr>
      <w:widowControl w:val="0"/>
      <w:spacing w:after="0" w:line="240" w:lineRule="auto"/>
      <w:ind w:right="19772" w:firstLine="720"/>
    </w:pPr>
    <w:rPr>
      <w:rFonts w:ascii="Arial" w:eastAsia="MS Mincho" w:hAnsi="Arial" w:cs="Times New Roman"/>
      <w:sz w:val="24"/>
      <w:lang w:eastAsia="ru-RU"/>
    </w:rPr>
  </w:style>
  <w:style w:type="character" w:customStyle="1" w:styleId="ConsNormal1">
    <w:name w:val="ConsNormal Знак Знак"/>
    <w:link w:val="ConsNormal0"/>
    <w:uiPriority w:val="99"/>
    <w:locked/>
    <w:rsid w:val="002779EE"/>
    <w:rPr>
      <w:rFonts w:ascii="Arial" w:eastAsia="MS Mincho" w:hAnsi="Arial" w:cs="Times New Roman"/>
      <w:sz w:val="24"/>
      <w:lang w:eastAsia="ru-RU"/>
    </w:rPr>
  </w:style>
  <w:style w:type="paragraph" w:customStyle="1" w:styleId="ConsTitle">
    <w:name w:val="ConsTitle"/>
    <w:uiPriority w:val="99"/>
    <w:rsid w:val="002779EE"/>
    <w:pPr>
      <w:widowControl w:val="0"/>
      <w:spacing w:after="0" w:line="240" w:lineRule="auto"/>
      <w:ind w:right="19772"/>
    </w:pPr>
    <w:rPr>
      <w:rFonts w:ascii="Arial" w:eastAsia="MS Mincho" w:hAnsi="Arial" w:cs="Arial"/>
      <w:b/>
      <w:bCs/>
      <w:sz w:val="16"/>
      <w:szCs w:val="16"/>
      <w:lang w:eastAsia="ru-RU"/>
    </w:rPr>
  </w:style>
  <w:style w:type="character" w:customStyle="1" w:styleId="BodyText2Char">
    <w:name w:val="Body Text 2 Char"/>
    <w:aliases w:val="Знак Char"/>
    <w:uiPriority w:val="99"/>
    <w:semiHidden/>
    <w:rsid w:val="002779EE"/>
    <w:rPr>
      <w:sz w:val="24"/>
    </w:rPr>
  </w:style>
  <w:style w:type="character" w:customStyle="1" w:styleId="aff7">
    <w:name w:val="Список Знак"/>
    <w:aliases w:val="Знак3 Знак"/>
    <w:link w:val="aff6"/>
    <w:uiPriority w:val="99"/>
    <w:locked/>
    <w:rsid w:val="002779EE"/>
    <w:rPr>
      <w:rFonts w:ascii="Times New Roman" w:eastAsia="Times New Roman" w:hAnsi="Times New Roman" w:cs="Mangal"/>
      <w:sz w:val="24"/>
      <w:szCs w:val="24"/>
      <w:lang w:val="x-none" w:eastAsia="ar-SA"/>
    </w:rPr>
  </w:style>
  <w:style w:type="paragraph" w:styleId="36">
    <w:name w:val="Body Text 3"/>
    <w:basedOn w:val="a2"/>
    <w:link w:val="37"/>
    <w:uiPriority w:val="99"/>
    <w:rsid w:val="002779EE"/>
    <w:pPr>
      <w:spacing w:after="0" w:line="240" w:lineRule="auto"/>
      <w:ind w:right="2975"/>
      <w:jc w:val="both"/>
    </w:pPr>
    <w:rPr>
      <w:rFonts w:ascii="Times New Roman" w:eastAsia="MS Mincho" w:hAnsi="Times New Roman" w:cs="Times New Roman"/>
      <w:sz w:val="28"/>
      <w:szCs w:val="28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rsid w:val="002779EE"/>
    <w:rPr>
      <w:rFonts w:ascii="Times New Roman" w:eastAsia="MS Mincho" w:hAnsi="Times New Roman" w:cs="Times New Roman"/>
      <w:sz w:val="28"/>
      <w:szCs w:val="28"/>
      <w:lang w:eastAsia="ru-RU"/>
    </w:rPr>
  </w:style>
  <w:style w:type="character" w:customStyle="1" w:styleId="BodyTextIndent2Char">
    <w:name w:val="Body Text Indent 2 Char"/>
    <w:aliases w:val="Знак2 Char"/>
    <w:uiPriority w:val="99"/>
    <w:semiHidden/>
    <w:rsid w:val="002779EE"/>
    <w:rPr>
      <w:sz w:val="24"/>
    </w:rPr>
  </w:style>
  <w:style w:type="character" w:customStyle="1" w:styleId="BodyTextIndent3Char">
    <w:name w:val="Body Text Indent 3 Char"/>
    <w:aliases w:val="Знак1 Char"/>
    <w:uiPriority w:val="99"/>
    <w:semiHidden/>
    <w:rsid w:val="002779EE"/>
    <w:rPr>
      <w:sz w:val="16"/>
    </w:rPr>
  </w:style>
  <w:style w:type="paragraph" w:styleId="1f">
    <w:name w:val="toc 1"/>
    <w:basedOn w:val="a2"/>
    <w:next w:val="a2"/>
    <w:autoRedefine/>
    <w:uiPriority w:val="99"/>
    <w:semiHidden/>
    <w:rsid w:val="002779EE"/>
    <w:pPr>
      <w:spacing w:before="120" w:after="0" w:line="240" w:lineRule="auto"/>
    </w:pPr>
    <w:rPr>
      <w:rFonts w:ascii="Times New Roman" w:eastAsia="MS Mincho" w:hAnsi="Times New Roman" w:cs="Times New Roman"/>
      <w:b/>
      <w:bCs/>
      <w:i/>
      <w:iCs/>
      <w:sz w:val="24"/>
      <w:szCs w:val="24"/>
      <w:lang w:eastAsia="ru-RU"/>
    </w:rPr>
  </w:style>
  <w:style w:type="paragraph" w:styleId="28">
    <w:name w:val="toc 2"/>
    <w:basedOn w:val="a2"/>
    <w:next w:val="a2"/>
    <w:autoRedefine/>
    <w:uiPriority w:val="99"/>
    <w:semiHidden/>
    <w:rsid w:val="002779EE"/>
    <w:pPr>
      <w:spacing w:before="120" w:after="0" w:line="240" w:lineRule="auto"/>
      <w:ind w:left="240"/>
    </w:pPr>
    <w:rPr>
      <w:rFonts w:ascii="Times New Roman" w:eastAsia="MS Mincho" w:hAnsi="Times New Roman" w:cs="Times New Roman"/>
      <w:b/>
      <w:bCs/>
      <w:lang w:eastAsia="ru-RU"/>
    </w:rPr>
  </w:style>
  <w:style w:type="paragraph" w:styleId="38">
    <w:name w:val="toc 3"/>
    <w:basedOn w:val="a2"/>
    <w:next w:val="a2"/>
    <w:autoRedefine/>
    <w:uiPriority w:val="99"/>
    <w:semiHidden/>
    <w:rsid w:val="002779EE"/>
    <w:pPr>
      <w:spacing w:after="0" w:line="240" w:lineRule="auto"/>
      <w:ind w:left="480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42">
    <w:name w:val="toc 4"/>
    <w:basedOn w:val="a2"/>
    <w:next w:val="a2"/>
    <w:autoRedefine/>
    <w:uiPriority w:val="99"/>
    <w:semiHidden/>
    <w:rsid w:val="002779EE"/>
    <w:pPr>
      <w:spacing w:after="0" w:line="240" w:lineRule="auto"/>
      <w:ind w:left="720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51">
    <w:name w:val="toc 5"/>
    <w:basedOn w:val="a2"/>
    <w:next w:val="a2"/>
    <w:autoRedefine/>
    <w:uiPriority w:val="99"/>
    <w:semiHidden/>
    <w:rsid w:val="002779EE"/>
    <w:pPr>
      <w:spacing w:after="0" w:line="240" w:lineRule="auto"/>
      <w:ind w:left="960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61">
    <w:name w:val="toc 6"/>
    <w:basedOn w:val="a2"/>
    <w:next w:val="a2"/>
    <w:autoRedefine/>
    <w:uiPriority w:val="99"/>
    <w:semiHidden/>
    <w:rsid w:val="002779EE"/>
    <w:pPr>
      <w:spacing w:after="0" w:line="240" w:lineRule="auto"/>
      <w:ind w:left="1200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71">
    <w:name w:val="toc 7"/>
    <w:basedOn w:val="a2"/>
    <w:next w:val="a2"/>
    <w:autoRedefine/>
    <w:uiPriority w:val="99"/>
    <w:semiHidden/>
    <w:rsid w:val="002779EE"/>
    <w:pPr>
      <w:spacing w:after="0" w:line="240" w:lineRule="auto"/>
      <w:ind w:left="1440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81">
    <w:name w:val="toc 8"/>
    <w:basedOn w:val="a2"/>
    <w:next w:val="a2"/>
    <w:autoRedefine/>
    <w:uiPriority w:val="99"/>
    <w:semiHidden/>
    <w:rsid w:val="002779EE"/>
    <w:pPr>
      <w:spacing w:after="0" w:line="240" w:lineRule="auto"/>
      <w:ind w:left="1680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91">
    <w:name w:val="toc 9"/>
    <w:basedOn w:val="a2"/>
    <w:next w:val="a2"/>
    <w:autoRedefine/>
    <w:uiPriority w:val="99"/>
    <w:semiHidden/>
    <w:rsid w:val="002779EE"/>
    <w:pPr>
      <w:spacing w:after="0" w:line="240" w:lineRule="auto"/>
      <w:ind w:left="1920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customStyle="1" w:styleId="affff2">
    <w:name w:val="Основной стиль Знак Знак"/>
    <w:basedOn w:val="a2"/>
    <w:link w:val="affff3"/>
    <w:uiPriority w:val="99"/>
    <w:rsid w:val="002779EE"/>
    <w:pPr>
      <w:spacing w:after="0" w:line="360" w:lineRule="auto"/>
      <w:ind w:firstLine="680"/>
      <w:jc w:val="both"/>
    </w:pPr>
    <w:rPr>
      <w:rFonts w:ascii="Book Antiqua" w:eastAsia="MS Mincho" w:hAnsi="Book Antiqua" w:cs="Times New Roman"/>
      <w:sz w:val="28"/>
      <w:szCs w:val="20"/>
      <w:lang w:eastAsia="ru-RU"/>
    </w:rPr>
  </w:style>
  <w:style w:type="character" w:customStyle="1" w:styleId="affff3">
    <w:name w:val="Основной стиль Знак Знак Знак"/>
    <w:link w:val="affff2"/>
    <w:uiPriority w:val="99"/>
    <w:locked/>
    <w:rsid w:val="002779EE"/>
    <w:rPr>
      <w:rFonts w:ascii="Book Antiqua" w:eastAsia="MS Mincho" w:hAnsi="Book Antiqua" w:cs="Times New Roman"/>
      <w:sz w:val="28"/>
      <w:szCs w:val="20"/>
      <w:lang w:eastAsia="ru-RU"/>
    </w:rPr>
  </w:style>
  <w:style w:type="paragraph" w:customStyle="1" w:styleId="affff4">
    <w:name w:val="Стиль названия Знак"/>
    <w:basedOn w:val="a2"/>
    <w:link w:val="affff5"/>
    <w:uiPriority w:val="99"/>
    <w:rsid w:val="002779EE"/>
    <w:pPr>
      <w:spacing w:after="240" w:line="240" w:lineRule="auto"/>
      <w:ind w:firstLine="680"/>
      <w:jc w:val="both"/>
    </w:pPr>
    <w:rPr>
      <w:rFonts w:ascii="Book Antiqua" w:eastAsia="MS Mincho" w:hAnsi="Book Antiqua" w:cs="Times New Roman"/>
      <w:b/>
      <w:sz w:val="28"/>
      <w:szCs w:val="20"/>
      <w:lang w:eastAsia="ru-RU"/>
    </w:rPr>
  </w:style>
  <w:style w:type="character" w:customStyle="1" w:styleId="affff5">
    <w:name w:val="Стиль названия Знак Знак"/>
    <w:link w:val="affff4"/>
    <w:uiPriority w:val="99"/>
    <w:locked/>
    <w:rsid w:val="002779EE"/>
    <w:rPr>
      <w:rFonts w:ascii="Book Antiqua" w:eastAsia="MS Mincho" w:hAnsi="Book Antiqua" w:cs="Times New Roman"/>
      <w:b/>
      <w:sz w:val="28"/>
      <w:szCs w:val="20"/>
      <w:lang w:eastAsia="ru-RU"/>
    </w:rPr>
  </w:style>
  <w:style w:type="paragraph" w:customStyle="1" w:styleId="affff6">
    <w:name w:val="Стиль главы"/>
    <w:basedOn w:val="affff0"/>
    <w:uiPriority w:val="99"/>
    <w:rsid w:val="002779EE"/>
    <w:pPr>
      <w:spacing w:before="240"/>
    </w:pPr>
    <w:rPr>
      <w:rFonts w:cs="Arial"/>
      <w:sz w:val="24"/>
    </w:rPr>
  </w:style>
  <w:style w:type="paragraph" w:customStyle="1" w:styleId="affff7">
    <w:name w:val="Основной Знак"/>
    <w:basedOn w:val="ConsNormal0"/>
    <w:link w:val="affff8"/>
    <w:uiPriority w:val="99"/>
    <w:rsid w:val="002779EE"/>
    <w:pPr>
      <w:tabs>
        <w:tab w:val="left" w:pos="709"/>
      </w:tabs>
      <w:spacing w:line="360" w:lineRule="auto"/>
      <w:ind w:right="0" w:firstLine="680"/>
      <w:jc w:val="both"/>
    </w:pPr>
    <w:rPr>
      <w:rFonts w:ascii="Book Antiqua" w:hAnsi="Book Antiqua"/>
      <w:sz w:val="28"/>
      <w:szCs w:val="20"/>
    </w:rPr>
  </w:style>
  <w:style w:type="character" w:customStyle="1" w:styleId="affff8">
    <w:name w:val="Основной Знак Знак"/>
    <w:link w:val="affff7"/>
    <w:uiPriority w:val="99"/>
    <w:locked/>
    <w:rsid w:val="002779EE"/>
    <w:rPr>
      <w:rFonts w:ascii="Book Antiqua" w:eastAsia="MS Mincho" w:hAnsi="Book Antiqua" w:cs="Times New Roman"/>
      <w:sz w:val="28"/>
      <w:szCs w:val="20"/>
      <w:lang w:eastAsia="ru-RU"/>
    </w:rPr>
  </w:style>
  <w:style w:type="paragraph" w:customStyle="1" w:styleId="affff9">
    <w:name w:val="ПереченьЗон"/>
    <w:basedOn w:val="a2"/>
    <w:uiPriority w:val="99"/>
    <w:rsid w:val="002779EE"/>
    <w:pPr>
      <w:tabs>
        <w:tab w:val="left" w:pos="1418"/>
      </w:tabs>
      <w:snapToGrid w:val="0"/>
      <w:spacing w:after="80" w:line="240" w:lineRule="auto"/>
      <w:ind w:left="1418" w:hanging="851"/>
      <w:jc w:val="both"/>
    </w:pPr>
    <w:rPr>
      <w:rFonts w:ascii="Arial" w:eastAsia="MS Mincho" w:hAnsi="Arial" w:cs="Times New Roman"/>
      <w:szCs w:val="20"/>
      <w:lang w:eastAsia="ru-RU"/>
    </w:rPr>
  </w:style>
  <w:style w:type="paragraph" w:customStyle="1" w:styleId="affffa">
    <w:name w:val="Зоны"/>
    <w:basedOn w:val="a2"/>
    <w:uiPriority w:val="99"/>
    <w:rsid w:val="002779EE"/>
    <w:pPr>
      <w:tabs>
        <w:tab w:val="left" w:pos="567"/>
      </w:tabs>
      <w:snapToGrid w:val="0"/>
      <w:spacing w:before="160" w:after="160" w:line="240" w:lineRule="auto"/>
      <w:ind w:left="567"/>
      <w:jc w:val="both"/>
    </w:pPr>
    <w:rPr>
      <w:rFonts w:ascii="Arial" w:eastAsia="MS Mincho" w:hAnsi="Arial" w:cs="Times New Roman"/>
      <w:b/>
      <w:sz w:val="24"/>
      <w:szCs w:val="20"/>
      <w:lang w:eastAsia="ru-RU"/>
    </w:rPr>
  </w:style>
  <w:style w:type="character" w:customStyle="1" w:styleId="39">
    <w:name w:val="Знак Знак Знак3"/>
    <w:uiPriority w:val="99"/>
    <w:rsid w:val="002779EE"/>
    <w:rPr>
      <w:b/>
      <w:sz w:val="28"/>
      <w:lang w:val="ru-RU" w:eastAsia="ru-RU"/>
    </w:rPr>
  </w:style>
  <w:style w:type="paragraph" w:styleId="affffb">
    <w:name w:val="Block Text"/>
    <w:basedOn w:val="a2"/>
    <w:uiPriority w:val="99"/>
    <w:rsid w:val="002779EE"/>
    <w:pPr>
      <w:widowControl w:val="0"/>
      <w:tabs>
        <w:tab w:val="right" w:leader="dot" w:pos="9356"/>
      </w:tabs>
      <w:autoSpaceDE w:val="0"/>
      <w:autoSpaceDN w:val="0"/>
      <w:adjustRightInd w:val="0"/>
      <w:spacing w:after="0" w:line="300" w:lineRule="auto"/>
      <w:ind w:left="142" w:right="-217" w:firstLine="98"/>
      <w:jc w:val="both"/>
    </w:pPr>
    <w:rPr>
      <w:rFonts w:ascii="Arial" w:eastAsia="MS Mincho" w:hAnsi="Arial" w:cs="Arial"/>
      <w:lang w:eastAsia="ru-RU"/>
    </w:rPr>
  </w:style>
  <w:style w:type="paragraph" w:customStyle="1" w:styleId="Iauiue">
    <w:name w:val="Iau?iue"/>
    <w:uiPriority w:val="99"/>
    <w:rsid w:val="002779EE"/>
    <w:pPr>
      <w:widowControl w:val="0"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paragraph" w:customStyle="1" w:styleId="Iniiaiieoaenonionooiii2">
    <w:name w:val="Iniiaiie oaeno n ionooiii 2"/>
    <w:basedOn w:val="Iauiue"/>
    <w:uiPriority w:val="99"/>
    <w:rsid w:val="002779EE"/>
    <w:pPr>
      <w:widowControl/>
      <w:ind w:firstLine="284"/>
      <w:jc w:val="both"/>
    </w:pPr>
    <w:rPr>
      <w:rFonts w:ascii="Peterburg" w:hAnsi="Peterburg"/>
    </w:rPr>
  </w:style>
  <w:style w:type="paragraph" w:customStyle="1" w:styleId="312">
    <w:name w:val="Основной текст с отступом 31"/>
    <w:basedOn w:val="a2"/>
    <w:uiPriority w:val="99"/>
    <w:rsid w:val="002779EE"/>
    <w:pPr>
      <w:widowControl w:val="0"/>
      <w:shd w:val="clear" w:color="auto" w:fill="FFFFFF"/>
      <w:spacing w:after="100" w:line="240" w:lineRule="auto"/>
      <w:ind w:firstLine="720"/>
      <w:jc w:val="both"/>
    </w:pPr>
    <w:rPr>
      <w:rFonts w:ascii="Times New Roman" w:eastAsia="MS Mincho" w:hAnsi="Times New Roman" w:cs="Times New Roman"/>
      <w:sz w:val="28"/>
      <w:szCs w:val="20"/>
      <w:lang w:eastAsia="ru-RU"/>
    </w:rPr>
  </w:style>
  <w:style w:type="paragraph" w:customStyle="1" w:styleId="0">
    <w:name w:val="Заголовок 0"/>
    <w:uiPriority w:val="99"/>
    <w:rsid w:val="002779EE"/>
    <w:pPr>
      <w:spacing w:after="0" w:line="240" w:lineRule="auto"/>
      <w:jc w:val="center"/>
    </w:pPr>
    <w:rPr>
      <w:rFonts w:ascii="Arial" w:eastAsia="MS Mincho" w:hAnsi="Arial" w:cs="Times New Roman"/>
      <w:sz w:val="28"/>
      <w:szCs w:val="20"/>
      <w:lang w:eastAsia="ru-RU"/>
    </w:rPr>
  </w:style>
  <w:style w:type="paragraph" w:customStyle="1" w:styleId="affffc">
    <w:name w:val="НазвТаблицы"/>
    <w:basedOn w:val="a2"/>
    <w:uiPriority w:val="99"/>
    <w:rsid w:val="002779EE"/>
    <w:pPr>
      <w:tabs>
        <w:tab w:val="left" w:pos="567"/>
        <w:tab w:val="right" w:pos="9631"/>
      </w:tabs>
      <w:spacing w:after="80" w:line="240" w:lineRule="auto"/>
      <w:ind w:firstLine="567"/>
    </w:pPr>
    <w:rPr>
      <w:rFonts w:ascii="Arial" w:eastAsia="MS Mincho" w:hAnsi="Arial" w:cs="Times New Roman"/>
      <w:b/>
      <w:szCs w:val="20"/>
      <w:lang w:eastAsia="ru-RU"/>
    </w:rPr>
  </w:style>
  <w:style w:type="paragraph" w:customStyle="1" w:styleId="affffd">
    <w:name w:val="ОсновнойРаб"/>
    <w:basedOn w:val="21"/>
    <w:autoRedefine/>
    <w:uiPriority w:val="99"/>
    <w:rsid w:val="002779EE"/>
    <w:pPr>
      <w:tabs>
        <w:tab w:val="num" w:pos="0"/>
      </w:tabs>
      <w:spacing w:after="0" w:line="240" w:lineRule="auto"/>
      <w:ind w:left="0" w:firstLine="561"/>
      <w:jc w:val="both"/>
    </w:pPr>
    <w:rPr>
      <w:rFonts w:ascii="Arial" w:eastAsia="MS Mincho" w:hAnsi="Arial" w:cs="Times New Roman"/>
      <w:sz w:val="24"/>
      <w:szCs w:val="24"/>
      <w:lang w:eastAsia="ru-RU"/>
    </w:rPr>
  </w:style>
  <w:style w:type="paragraph" w:customStyle="1" w:styleId="affffe">
    <w:name w:val="Стиль заключения Знак"/>
    <w:basedOn w:val="a2"/>
    <w:link w:val="afffff"/>
    <w:uiPriority w:val="99"/>
    <w:rsid w:val="002779EE"/>
    <w:pPr>
      <w:spacing w:after="0" w:line="360" w:lineRule="auto"/>
      <w:ind w:firstLine="720"/>
      <w:jc w:val="both"/>
    </w:pPr>
    <w:rPr>
      <w:rFonts w:ascii="Times New Roman" w:eastAsia="MS Mincho" w:hAnsi="Times New Roman" w:cs="Times New Roman"/>
      <w:sz w:val="28"/>
      <w:szCs w:val="20"/>
      <w:lang w:eastAsia="ru-RU"/>
    </w:rPr>
  </w:style>
  <w:style w:type="character" w:customStyle="1" w:styleId="afffff">
    <w:name w:val="Стиль заключения Знак Знак"/>
    <w:link w:val="affffe"/>
    <w:uiPriority w:val="99"/>
    <w:locked/>
    <w:rsid w:val="002779EE"/>
    <w:rPr>
      <w:rFonts w:ascii="Times New Roman" w:eastAsia="MS Mincho" w:hAnsi="Times New Roman" w:cs="Times New Roman"/>
      <w:sz w:val="28"/>
      <w:szCs w:val="20"/>
      <w:lang w:eastAsia="ru-RU"/>
    </w:rPr>
  </w:style>
  <w:style w:type="paragraph" w:customStyle="1" w:styleId="afffff0">
    <w:name w:val="Обычный.Обычный для диссертации"/>
    <w:uiPriority w:val="99"/>
    <w:rsid w:val="002779EE"/>
    <w:pPr>
      <w:autoSpaceDE w:val="0"/>
      <w:autoSpaceDN w:val="0"/>
      <w:spacing w:after="0" w:line="360" w:lineRule="auto"/>
      <w:ind w:firstLine="709"/>
      <w:jc w:val="both"/>
    </w:pPr>
    <w:rPr>
      <w:rFonts w:ascii="Times New Roman" w:eastAsia="MS Mincho" w:hAnsi="Times New Roman" w:cs="Times New Roman"/>
      <w:sz w:val="28"/>
      <w:szCs w:val="28"/>
      <w:lang w:eastAsia="ru-RU"/>
    </w:rPr>
  </w:style>
  <w:style w:type="paragraph" w:customStyle="1" w:styleId="afffff1">
    <w:name w:val="Стиль порядка"/>
    <w:basedOn w:val="a2"/>
    <w:uiPriority w:val="99"/>
    <w:rsid w:val="002779EE"/>
    <w:pPr>
      <w:tabs>
        <w:tab w:val="left" w:pos="1080"/>
        <w:tab w:val="left" w:pos="1260"/>
      </w:tabs>
      <w:spacing w:after="0" w:line="360" w:lineRule="auto"/>
      <w:ind w:firstLine="720"/>
      <w:jc w:val="both"/>
    </w:pPr>
    <w:rPr>
      <w:rFonts w:ascii="Times New Roman" w:eastAsia="MS Mincho" w:hAnsi="Times New Roman" w:cs="Times New Roman"/>
      <w:sz w:val="28"/>
      <w:szCs w:val="28"/>
      <w:lang w:eastAsia="ru-RU"/>
    </w:rPr>
  </w:style>
  <w:style w:type="paragraph" w:customStyle="1" w:styleId="1f0">
    <w:name w:val="Стиль1"/>
    <w:basedOn w:val="a2"/>
    <w:uiPriority w:val="99"/>
    <w:rsid w:val="002779EE"/>
    <w:pPr>
      <w:spacing w:after="0" w:line="360" w:lineRule="auto"/>
      <w:ind w:firstLine="720"/>
      <w:jc w:val="both"/>
    </w:pPr>
    <w:rPr>
      <w:rFonts w:ascii="Times New Roman" w:eastAsia="MS Mincho" w:hAnsi="Times New Roman" w:cs="Times New Roman"/>
      <w:sz w:val="28"/>
      <w:szCs w:val="28"/>
      <w:lang w:eastAsia="ru-RU"/>
    </w:rPr>
  </w:style>
  <w:style w:type="paragraph" w:customStyle="1" w:styleId="221">
    <w:name w:val="Средний список 2 — акцент 21"/>
    <w:hidden/>
    <w:uiPriority w:val="99"/>
    <w:rsid w:val="002779E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111">
    <w:name w:val="Цветной список — акцент 11"/>
    <w:basedOn w:val="a2"/>
    <w:uiPriority w:val="99"/>
    <w:qFormat/>
    <w:rsid w:val="002779EE"/>
    <w:pPr>
      <w:spacing w:after="0" w:line="240" w:lineRule="auto"/>
      <w:ind w:left="720"/>
      <w:contextualSpacing/>
    </w:pPr>
    <w:rPr>
      <w:rFonts w:ascii="Times New Roman" w:eastAsia="MS Mincho" w:hAnsi="Times New Roman" w:cs="Times New Roman"/>
      <w:sz w:val="24"/>
      <w:szCs w:val="24"/>
      <w:lang w:eastAsia="ru-RU"/>
    </w:rPr>
  </w:style>
  <w:style w:type="numbering" w:styleId="111111">
    <w:name w:val="Outline List 2"/>
    <w:basedOn w:val="a5"/>
    <w:uiPriority w:val="99"/>
    <w:semiHidden/>
    <w:unhideWhenUsed/>
    <w:rsid w:val="002779EE"/>
    <w:pPr>
      <w:numPr>
        <w:numId w:val="5"/>
      </w:numPr>
    </w:p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2779EE"/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214">
    <w:name w:val="Основной текст с отступом 2 Знак1"/>
    <w:aliases w:val="Знак2 Знак1"/>
    <w:basedOn w:val="a3"/>
    <w:uiPriority w:val="99"/>
    <w:semiHidden/>
    <w:rsid w:val="002779EE"/>
    <w:rPr>
      <w:rFonts w:ascii="Cambria" w:eastAsia="MS Mincho" w:hAnsi="Cambria" w:cs="Times New Roman"/>
      <w:sz w:val="24"/>
      <w:szCs w:val="24"/>
      <w:lang w:eastAsia="ru-RU"/>
    </w:rPr>
  </w:style>
  <w:style w:type="character" w:customStyle="1" w:styleId="313">
    <w:name w:val="Основной текст с отступом 3 Знак1"/>
    <w:aliases w:val="Знак1 Знак1"/>
    <w:basedOn w:val="a3"/>
    <w:uiPriority w:val="99"/>
    <w:semiHidden/>
    <w:rsid w:val="002779EE"/>
    <w:rPr>
      <w:rFonts w:ascii="Cambria" w:eastAsia="MS Mincho" w:hAnsi="Cambria" w:cs="Times New Roman"/>
      <w:sz w:val="16"/>
      <w:szCs w:val="16"/>
      <w:lang w:eastAsia="ru-RU"/>
    </w:rPr>
  </w:style>
  <w:style w:type="character" w:customStyle="1" w:styleId="1f1">
    <w:name w:val="Схема документа Знак1"/>
    <w:basedOn w:val="a3"/>
    <w:uiPriority w:val="99"/>
    <w:semiHidden/>
    <w:rsid w:val="002779EE"/>
    <w:rPr>
      <w:rFonts w:ascii="Tahoma" w:eastAsia="MS Mincho" w:hAnsi="Tahoma" w:cs="Tahoma" w:hint="default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97905-3273-4561-B8D7-119A2404F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63</Pages>
  <Words>75231</Words>
  <Characters>428821</Characters>
  <Application>Microsoft Office Word</Application>
  <DocSecurity>0</DocSecurity>
  <Lines>3573</Lines>
  <Paragraphs>1006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503046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86</cp:revision>
  <cp:lastPrinted>2014-09-10T09:08:00Z</cp:lastPrinted>
  <dcterms:created xsi:type="dcterms:W3CDTF">2016-12-01T07:11:00Z</dcterms:created>
  <dcterms:modified xsi:type="dcterms:W3CDTF">2017-12-19T09:27:00Z</dcterms:modified>
</cp:coreProperties>
</file>